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552D7" w14:textId="1BE41B0F" w:rsidR="00E94545" w:rsidRPr="00E94545" w:rsidRDefault="00E94545" w:rsidP="00E94545">
      <w:pPr>
        <w:spacing w:line="360" w:lineRule="auto"/>
        <w:rPr>
          <w:b/>
          <w:bCs/>
          <w:sz w:val="28"/>
          <w:szCs w:val="28"/>
        </w:rPr>
      </w:pPr>
      <w:r w:rsidRPr="00E94545">
        <w:rPr>
          <w:b/>
          <w:bCs/>
          <w:sz w:val="28"/>
          <w:szCs w:val="28"/>
        </w:rPr>
        <w:t xml:space="preserve">Sichere Abdichtung </w:t>
      </w:r>
      <w:r w:rsidR="007C16E7">
        <w:rPr>
          <w:b/>
          <w:bCs/>
          <w:sz w:val="28"/>
          <w:szCs w:val="28"/>
        </w:rPr>
        <w:t>einer</w:t>
      </w:r>
      <w:r w:rsidRPr="00E94545">
        <w:rPr>
          <w:b/>
          <w:bCs/>
          <w:sz w:val="28"/>
          <w:szCs w:val="28"/>
        </w:rPr>
        <w:t xml:space="preserve"> Bauteilfuge am Balkon</w:t>
      </w:r>
    </w:p>
    <w:p w14:paraId="6057BAE6" w14:textId="7DC14863" w:rsidR="00E94545" w:rsidRPr="007E078C" w:rsidRDefault="00E94545" w:rsidP="00E94545">
      <w:pPr>
        <w:spacing w:line="360" w:lineRule="auto"/>
        <w:rPr>
          <w:b/>
          <w:bCs/>
          <w:sz w:val="28"/>
          <w:szCs w:val="28"/>
        </w:rPr>
      </w:pPr>
      <w:r w:rsidRPr="007E078C">
        <w:rPr>
          <w:b/>
          <w:bCs/>
          <w:sz w:val="28"/>
          <w:szCs w:val="28"/>
        </w:rPr>
        <w:t xml:space="preserve">Triflex ProDetail </w:t>
      </w:r>
      <w:r w:rsidR="007E078C" w:rsidRPr="007E078C">
        <w:rPr>
          <w:b/>
          <w:bCs/>
          <w:sz w:val="28"/>
          <w:szCs w:val="28"/>
        </w:rPr>
        <w:t>schützt Betonfertigteile d</w:t>
      </w:r>
      <w:r w:rsidR="007E078C">
        <w:rPr>
          <w:b/>
          <w:bCs/>
          <w:sz w:val="28"/>
          <w:szCs w:val="28"/>
        </w:rPr>
        <w:t>auerhaft</w:t>
      </w:r>
    </w:p>
    <w:p w14:paraId="0835E7D4" w14:textId="77777777" w:rsidR="00A72BD5" w:rsidRPr="007E078C" w:rsidRDefault="00A72BD5" w:rsidP="00337C0D">
      <w:pPr>
        <w:spacing w:line="360" w:lineRule="auto"/>
        <w:rPr>
          <w:b/>
          <w:sz w:val="24"/>
          <w:szCs w:val="24"/>
        </w:rPr>
      </w:pPr>
    </w:p>
    <w:p w14:paraId="6F2DF026" w14:textId="568B1D97" w:rsidR="00636E2A" w:rsidRDefault="006E72D6" w:rsidP="00A6251B">
      <w:pPr>
        <w:pStyle w:val="Listenabsatz"/>
        <w:spacing w:line="360" w:lineRule="auto"/>
        <w:ind w:left="0"/>
        <w:rPr>
          <w:rFonts w:ascii="Arial" w:eastAsia="Times New Roman" w:hAnsi="Arial" w:cs="Arial"/>
          <w:b/>
          <w:bCs/>
          <w:sz w:val="24"/>
          <w:szCs w:val="24"/>
          <w:lang w:eastAsia="de-DE"/>
        </w:rPr>
      </w:pPr>
      <w:r w:rsidRPr="00886429">
        <w:rPr>
          <w:rFonts w:ascii="Arial" w:eastAsia="Times New Roman" w:hAnsi="Arial" w:cs="Arial"/>
          <w:b/>
          <w:bCs/>
          <w:sz w:val="24"/>
          <w:szCs w:val="24"/>
          <w:lang w:eastAsia="de-DE"/>
        </w:rPr>
        <w:t>Wien</w:t>
      </w:r>
      <w:r w:rsidR="0033605B" w:rsidRPr="00886429">
        <w:rPr>
          <w:rFonts w:ascii="Arial" w:eastAsia="Times New Roman" w:hAnsi="Arial" w:cs="Arial"/>
          <w:b/>
          <w:bCs/>
          <w:sz w:val="24"/>
          <w:szCs w:val="24"/>
          <w:lang w:eastAsia="de-DE"/>
        </w:rPr>
        <w:t xml:space="preserve">, </w:t>
      </w:r>
      <w:r w:rsidR="00340B53">
        <w:rPr>
          <w:rFonts w:ascii="Arial" w:eastAsia="Times New Roman" w:hAnsi="Arial" w:cs="Arial"/>
          <w:b/>
          <w:bCs/>
          <w:sz w:val="24"/>
          <w:szCs w:val="24"/>
          <w:lang w:eastAsia="de-DE"/>
        </w:rPr>
        <w:t>04</w:t>
      </w:r>
      <w:r w:rsidR="0033605B" w:rsidRPr="00886429">
        <w:rPr>
          <w:rFonts w:ascii="Arial" w:eastAsia="Times New Roman" w:hAnsi="Arial" w:cs="Arial"/>
          <w:b/>
          <w:bCs/>
          <w:sz w:val="24"/>
          <w:szCs w:val="24"/>
          <w:lang w:eastAsia="de-DE"/>
        </w:rPr>
        <w:t>.</w:t>
      </w:r>
      <w:r w:rsidR="00340B53">
        <w:rPr>
          <w:rFonts w:ascii="Arial" w:eastAsia="Times New Roman" w:hAnsi="Arial" w:cs="Arial"/>
          <w:b/>
          <w:bCs/>
          <w:sz w:val="24"/>
          <w:szCs w:val="24"/>
          <w:lang w:eastAsia="de-DE"/>
        </w:rPr>
        <w:t>08</w:t>
      </w:r>
      <w:r w:rsidR="00636E2A" w:rsidRPr="00886429">
        <w:rPr>
          <w:rFonts w:ascii="Arial" w:eastAsia="Times New Roman" w:hAnsi="Arial" w:cs="Arial"/>
          <w:b/>
          <w:bCs/>
          <w:sz w:val="24"/>
          <w:szCs w:val="24"/>
          <w:lang w:eastAsia="de-DE"/>
        </w:rPr>
        <w:t>.</w:t>
      </w:r>
      <w:r w:rsidR="00871BA3" w:rsidRPr="00886429">
        <w:rPr>
          <w:rFonts w:ascii="Arial" w:eastAsia="Times New Roman" w:hAnsi="Arial" w:cs="Arial"/>
          <w:b/>
          <w:bCs/>
          <w:sz w:val="24"/>
          <w:szCs w:val="24"/>
          <w:lang w:eastAsia="de-DE"/>
        </w:rPr>
        <w:t>202</w:t>
      </w:r>
      <w:r w:rsidRPr="00886429">
        <w:rPr>
          <w:rFonts w:ascii="Arial" w:eastAsia="Times New Roman" w:hAnsi="Arial" w:cs="Arial"/>
          <w:b/>
          <w:bCs/>
          <w:sz w:val="24"/>
          <w:szCs w:val="24"/>
          <w:lang w:eastAsia="de-DE"/>
        </w:rPr>
        <w:t>6</w:t>
      </w:r>
      <w:r w:rsidR="00871BA3" w:rsidRPr="00886429">
        <w:rPr>
          <w:rFonts w:ascii="Arial" w:eastAsia="Times New Roman" w:hAnsi="Arial" w:cs="Arial"/>
          <w:b/>
          <w:bCs/>
          <w:sz w:val="24"/>
          <w:szCs w:val="24"/>
          <w:lang w:eastAsia="de-DE"/>
        </w:rPr>
        <w:t xml:space="preserve">. </w:t>
      </w:r>
      <w:r w:rsidR="00840713" w:rsidRPr="00840713">
        <w:rPr>
          <w:rFonts w:ascii="Arial" w:eastAsia="Times New Roman" w:hAnsi="Arial" w:cs="Arial"/>
          <w:b/>
          <w:bCs/>
          <w:sz w:val="24"/>
          <w:szCs w:val="24"/>
          <w:lang w:eastAsia="de-DE"/>
        </w:rPr>
        <w:t xml:space="preserve">Im Rahmen eines Neubauprojekts einer Wohnhausanlage in Wien stand die fachgerechte Abdichtung einer Bauteilfuge am Balkon im Fokus. Betonfertigteile unterliegen durch Temperaturwechsel und Längsausdehnungen permanenten Bewegungen, weshalb eine flexible und gleichzeitig zuverlässig dichte Lösung erforderlich war. Mit dem PMMA-basierten Flüssigkunststoffsystem Triflex ProDetail konnte eine technisch sichere </w:t>
      </w:r>
      <w:r w:rsidR="00795C0A">
        <w:rPr>
          <w:rFonts w:ascii="Arial" w:eastAsia="Times New Roman" w:hAnsi="Arial" w:cs="Arial"/>
          <w:b/>
          <w:bCs/>
          <w:sz w:val="24"/>
          <w:szCs w:val="24"/>
          <w:lang w:eastAsia="de-DE"/>
        </w:rPr>
        <w:t>sowie</w:t>
      </w:r>
      <w:r w:rsidR="00840713" w:rsidRPr="00840713">
        <w:rPr>
          <w:rFonts w:ascii="Arial" w:eastAsia="Times New Roman" w:hAnsi="Arial" w:cs="Arial"/>
          <w:b/>
          <w:bCs/>
          <w:sz w:val="24"/>
          <w:szCs w:val="24"/>
          <w:lang w:eastAsia="de-DE"/>
        </w:rPr>
        <w:t xml:space="preserve"> effizient</w:t>
      </w:r>
      <w:r w:rsidR="00451F95">
        <w:rPr>
          <w:rFonts w:ascii="Arial" w:eastAsia="Times New Roman" w:hAnsi="Arial" w:cs="Arial"/>
          <w:b/>
          <w:bCs/>
          <w:sz w:val="24"/>
          <w:szCs w:val="24"/>
          <w:lang w:eastAsia="de-DE"/>
        </w:rPr>
        <w:t xml:space="preserve">e </w:t>
      </w:r>
      <w:r w:rsidR="00840713" w:rsidRPr="00840713">
        <w:rPr>
          <w:rFonts w:ascii="Arial" w:eastAsia="Times New Roman" w:hAnsi="Arial" w:cs="Arial"/>
          <w:b/>
          <w:bCs/>
          <w:sz w:val="24"/>
          <w:szCs w:val="24"/>
          <w:lang w:eastAsia="de-DE"/>
        </w:rPr>
        <w:t>Abdichtung realisiert werden.</w:t>
      </w:r>
    </w:p>
    <w:p w14:paraId="23F233C7" w14:textId="77777777" w:rsidR="00927FD9" w:rsidRDefault="00927FD9" w:rsidP="00927FD9">
      <w:pPr>
        <w:pStyle w:val="Listenabsatz"/>
        <w:spacing w:line="360" w:lineRule="auto"/>
        <w:ind w:left="0"/>
        <w:rPr>
          <w:rFonts w:ascii="Arial" w:eastAsia="Times New Roman" w:hAnsi="Arial" w:cs="Arial"/>
          <w:b/>
          <w:bCs/>
          <w:color w:val="FF0000"/>
          <w:sz w:val="24"/>
          <w:szCs w:val="24"/>
          <w:lang w:eastAsia="de-DE"/>
        </w:rPr>
      </w:pPr>
    </w:p>
    <w:p w14:paraId="27CF9A41" w14:textId="11DBC593" w:rsidR="00762299" w:rsidRDefault="0006668F" w:rsidP="00A6251B">
      <w:pPr>
        <w:pStyle w:val="Listenabsatz"/>
        <w:spacing w:line="360" w:lineRule="auto"/>
        <w:ind w:left="0"/>
        <w:rPr>
          <w:rFonts w:ascii="Arial" w:hAnsi="Arial" w:cs="Arial"/>
          <w:sz w:val="24"/>
          <w:szCs w:val="24"/>
        </w:rPr>
      </w:pPr>
      <w:r w:rsidRPr="0006668F">
        <w:rPr>
          <w:rFonts w:ascii="Arial" w:hAnsi="Arial" w:cs="Arial"/>
          <w:sz w:val="24"/>
          <w:szCs w:val="24"/>
        </w:rPr>
        <w:t xml:space="preserve">Bauteilfugen an Balkonen stellen besondere Anforderungen an die Abdichtung. Sie müssen </w:t>
      </w:r>
      <w:r w:rsidR="00E45679">
        <w:rPr>
          <w:rFonts w:ascii="Arial" w:hAnsi="Arial" w:cs="Arial"/>
          <w:sz w:val="24"/>
          <w:szCs w:val="24"/>
        </w:rPr>
        <w:t>auf lange Sicht</w:t>
      </w:r>
      <w:r w:rsidRPr="0006668F">
        <w:rPr>
          <w:rFonts w:ascii="Arial" w:hAnsi="Arial" w:cs="Arial"/>
          <w:sz w:val="24"/>
          <w:szCs w:val="24"/>
        </w:rPr>
        <w:t xml:space="preserve"> dicht sein</w:t>
      </w:r>
      <w:r w:rsidR="009A0467">
        <w:rPr>
          <w:rFonts w:ascii="Arial" w:hAnsi="Arial" w:cs="Arial"/>
          <w:sz w:val="24"/>
          <w:szCs w:val="24"/>
        </w:rPr>
        <w:t xml:space="preserve"> und gleichzeitig</w:t>
      </w:r>
      <w:r w:rsidRPr="0006668F">
        <w:rPr>
          <w:rFonts w:ascii="Arial" w:hAnsi="Arial" w:cs="Arial"/>
          <w:sz w:val="24"/>
          <w:szCs w:val="24"/>
        </w:rPr>
        <w:t xml:space="preserve"> Bewegungen der angrenzenden Betonbauteile zuverlässig </w:t>
      </w:r>
      <w:r w:rsidR="007068A6">
        <w:rPr>
          <w:rFonts w:ascii="Arial" w:hAnsi="Arial" w:cs="Arial"/>
          <w:sz w:val="24"/>
          <w:szCs w:val="24"/>
        </w:rPr>
        <w:t>kompensieren</w:t>
      </w:r>
      <w:r w:rsidRPr="0006668F">
        <w:rPr>
          <w:rFonts w:ascii="Arial" w:hAnsi="Arial" w:cs="Arial"/>
          <w:sz w:val="24"/>
          <w:szCs w:val="24"/>
        </w:rPr>
        <w:t xml:space="preserve"> können. Gerade bei Betonfertigteilen entstehen durch thermische Längenänderungen Spannungen, die bei ungeeigneten Abdichtungssystemen zu Rissen oder Ablösungen führen können. Zudem spielte bei dem Projekt in Wien eine </w:t>
      </w:r>
      <w:r w:rsidRPr="006F1E0B">
        <w:rPr>
          <w:rFonts w:ascii="Arial" w:hAnsi="Arial" w:cs="Arial"/>
          <w:sz w:val="24"/>
          <w:szCs w:val="24"/>
        </w:rPr>
        <w:t xml:space="preserve">schnelle Aushärtung </w:t>
      </w:r>
      <w:r w:rsidRPr="0006668F">
        <w:rPr>
          <w:rFonts w:ascii="Arial" w:hAnsi="Arial" w:cs="Arial"/>
          <w:sz w:val="24"/>
          <w:szCs w:val="24"/>
        </w:rPr>
        <w:t xml:space="preserve">eine </w:t>
      </w:r>
      <w:r w:rsidR="005D00DB">
        <w:rPr>
          <w:rFonts w:ascii="Arial" w:hAnsi="Arial" w:cs="Arial"/>
          <w:sz w:val="24"/>
          <w:szCs w:val="24"/>
        </w:rPr>
        <w:t>wichtige</w:t>
      </w:r>
      <w:r w:rsidRPr="0006668F">
        <w:rPr>
          <w:rFonts w:ascii="Arial" w:hAnsi="Arial" w:cs="Arial"/>
          <w:sz w:val="24"/>
          <w:szCs w:val="24"/>
        </w:rPr>
        <w:t xml:space="preserve"> Rolle, um Bauabläufe effizient zu</w:t>
      </w:r>
      <w:r w:rsidR="00EB3C84">
        <w:rPr>
          <w:rFonts w:ascii="Arial" w:hAnsi="Arial" w:cs="Arial"/>
          <w:sz w:val="24"/>
          <w:szCs w:val="24"/>
        </w:rPr>
        <w:t xml:space="preserve"> </w:t>
      </w:r>
      <w:r w:rsidRPr="0006668F">
        <w:rPr>
          <w:rFonts w:ascii="Arial" w:hAnsi="Arial" w:cs="Arial"/>
          <w:sz w:val="24"/>
          <w:szCs w:val="24"/>
        </w:rPr>
        <w:t>halten.</w:t>
      </w:r>
    </w:p>
    <w:p w14:paraId="337D809A" w14:textId="77777777" w:rsidR="006F1E0B" w:rsidRDefault="006F1E0B" w:rsidP="00A6251B">
      <w:pPr>
        <w:pStyle w:val="Listenabsatz"/>
        <w:spacing w:line="360" w:lineRule="auto"/>
        <w:ind w:left="0"/>
        <w:rPr>
          <w:rFonts w:ascii="Arial" w:hAnsi="Arial" w:cs="Arial"/>
          <w:sz w:val="24"/>
          <w:szCs w:val="24"/>
        </w:rPr>
      </w:pPr>
    </w:p>
    <w:p w14:paraId="18EE8C02" w14:textId="509D868F" w:rsidR="00D219D5" w:rsidRPr="00D219D5" w:rsidRDefault="00611DC8" w:rsidP="00A6251B">
      <w:pPr>
        <w:pStyle w:val="Listenabsatz"/>
        <w:spacing w:line="360" w:lineRule="auto"/>
        <w:ind w:left="0"/>
        <w:rPr>
          <w:rFonts w:ascii="Arial" w:eastAsia="Times New Roman" w:hAnsi="Arial" w:cs="Arial"/>
          <w:b/>
          <w:bCs/>
          <w:color w:val="FF0000"/>
          <w:sz w:val="24"/>
          <w:szCs w:val="24"/>
          <w:lang w:eastAsia="de-DE"/>
        </w:rPr>
      </w:pPr>
      <w:r>
        <w:rPr>
          <w:rFonts w:ascii="Arial" w:hAnsi="Arial" w:cs="Arial"/>
          <w:sz w:val="24"/>
          <w:szCs w:val="24"/>
        </w:rPr>
        <w:t>Die Anforderunge</w:t>
      </w:r>
      <w:r w:rsidR="00D81B75">
        <w:rPr>
          <w:rFonts w:ascii="Arial" w:hAnsi="Arial" w:cs="Arial"/>
          <w:sz w:val="24"/>
          <w:szCs w:val="24"/>
        </w:rPr>
        <w:t>n</w:t>
      </w:r>
      <w:r w:rsidR="006B512F">
        <w:rPr>
          <w:rFonts w:ascii="Arial" w:hAnsi="Arial" w:cs="Arial"/>
          <w:sz w:val="24"/>
          <w:szCs w:val="24"/>
        </w:rPr>
        <w:t xml:space="preserve"> an die Abdichtung</w:t>
      </w:r>
      <w:r>
        <w:rPr>
          <w:rFonts w:ascii="Arial" w:hAnsi="Arial" w:cs="Arial"/>
          <w:sz w:val="24"/>
          <w:szCs w:val="24"/>
        </w:rPr>
        <w:t xml:space="preserve"> im Überblick</w:t>
      </w:r>
      <w:r w:rsidR="00256E60">
        <w:rPr>
          <w:rFonts w:ascii="Arial" w:hAnsi="Arial" w:cs="Arial"/>
          <w:sz w:val="24"/>
          <w:szCs w:val="24"/>
        </w:rPr>
        <w:t>:</w:t>
      </w:r>
    </w:p>
    <w:p w14:paraId="013D5FFF" w14:textId="77777777" w:rsidR="008A1B75" w:rsidRDefault="008A1B75" w:rsidP="00A6251B">
      <w:pPr>
        <w:pStyle w:val="Listenabsatz"/>
        <w:spacing w:line="360" w:lineRule="auto"/>
        <w:ind w:left="0"/>
        <w:rPr>
          <w:rFonts w:ascii="Arial" w:eastAsia="Times New Roman" w:hAnsi="Arial" w:cs="Arial"/>
          <w:b/>
          <w:bCs/>
          <w:sz w:val="24"/>
          <w:szCs w:val="24"/>
          <w:lang w:eastAsia="de-DE"/>
        </w:rPr>
      </w:pPr>
    </w:p>
    <w:p w14:paraId="76474A2F" w14:textId="77777777" w:rsidR="00096943" w:rsidRDefault="00FA051B" w:rsidP="003254A1">
      <w:pPr>
        <w:numPr>
          <w:ilvl w:val="0"/>
          <w:numId w:val="19"/>
        </w:numPr>
        <w:spacing w:line="360" w:lineRule="auto"/>
        <w:rPr>
          <w:sz w:val="24"/>
          <w:szCs w:val="24"/>
        </w:rPr>
      </w:pPr>
      <w:r w:rsidRPr="00FA051B">
        <w:rPr>
          <w:sz w:val="24"/>
          <w:szCs w:val="24"/>
        </w:rPr>
        <w:t>Dauerhaft dichte Ausführung der Betonfertigteilfuge</w:t>
      </w:r>
    </w:p>
    <w:p w14:paraId="433BE42E" w14:textId="77777777" w:rsidR="00096943" w:rsidRDefault="00096943" w:rsidP="003254A1">
      <w:pPr>
        <w:numPr>
          <w:ilvl w:val="0"/>
          <w:numId w:val="19"/>
        </w:numPr>
        <w:spacing w:line="360" w:lineRule="auto"/>
        <w:rPr>
          <w:sz w:val="24"/>
          <w:szCs w:val="24"/>
        </w:rPr>
      </w:pPr>
      <w:r w:rsidRPr="00096943">
        <w:rPr>
          <w:sz w:val="24"/>
          <w:szCs w:val="24"/>
        </w:rPr>
        <w:t>Aufnahme der zu erwartenden Bewegungen durch Längsausdehnung</w:t>
      </w:r>
    </w:p>
    <w:p w14:paraId="26B8BFDF" w14:textId="77777777" w:rsidR="009C49AD" w:rsidRDefault="009C49AD" w:rsidP="003254A1">
      <w:pPr>
        <w:numPr>
          <w:ilvl w:val="0"/>
          <w:numId w:val="19"/>
        </w:numPr>
        <w:spacing w:line="360" w:lineRule="auto"/>
        <w:rPr>
          <w:sz w:val="24"/>
          <w:szCs w:val="24"/>
        </w:rPr>
      </w:pPr>
      <w:r w:rsidRPr="009C49AD">
        <w:rPr>
          <w:sz w:val="24"/>
          <w:szCs w:val="24"/>
        </w:rPr>
        <w:t>Schnelle Verarbeitung und kurze Reaktionszeiten</w:t>
      </w:r>
    </w:p>
    <w:p w14:paraId="0450D2C3" w14:textId="59DB4B7E" w:rsidR="003254A1" w:rsidRDefault="00A65A65" w:rsidP="00A65A65">
      <w:pPr>
        <w:numPr>
          <w:ilvl w:val="0"/>
          <w:numId w:val="19"/>
        </w:numPr>
        <w:spacing w:line="360" w:lineRule="auto"/>
        <w:rPr>
          <w:sz w:val="24"/>
          <w:szCs w:val="24"/>
        </w:rPr>
      </w:pPr>
      <w:r w:rsidRPr="00A65A65">
        <w:rPr>
          <w:sz w:val="24"/>
          <w:szCs w:val="24"/>
        </w:rPr>
        <w:t>Sichere Haftung auf Betonfertigteilen</w:t>
      </w:r>
    </w:p>
    <w:p w14:paraId="146485ED" w14:textId="77777777" w:rsidR="00A65A65" w:rsidRPr="00646FC8" w:rsidRDefault="00A65A65" w:rsidP="00A65A65">
      <w:pPr>
        <w:spacing w:line="360" w:lineRule="auto"/>
        <w:ind w:left="720"/>
        <w:rPr>
          <w:sz w:val="24"/>
          <w:szCs w:val="24"/>
        </w:rPr>
      </w:pPr>
    </w:p>
    <w:p w14:paraId="2D917606" w14:textId="544CB411" w:rsidR="006F39ED" w:rsidRPr="00646FC8" w:rsidRDefault="004B77F7" w:rsidP="006F39ED">
      <w:pPr>
        <w:spacing w:after="160" w:line="360" w:lineRule="auto"/>
        <w:rPr>
          <w:b/>
          <w:bCs/>
          <w:sz w:val="24"/>
          <w:szCs w:val="24"/>
        </w:rPr>
      </w:pPr>
      <w:r>
        <w:rPr>
          <w:b/>
          <w:bCs/>
          <w:sz w:val="24"/>
          <w:szCs w:val="24"/>
        </w:rPr>
        <w:t>Naht- und fugenlos dank</w:t>
      </w:r>
      <w:r w:rsidR="0001680F">
        <w:rPr>
          <w:b/>
          <w:bCs/>
          <w:sz w:val="24"/>
          <w:szCs w:val="24"/>
        </w:rPr>
        <w:t xml:space="preserve"> Triflex ProDetail</w:t>
      </w:r>
    </w:p>
    <w:p w14:paraId="24AD5833" w14:textId="30F3926C" w:rsidR="00AD4EF4" w:rsidRDefault="001E4A96" w:rsidP="006F39ED">
      <w:pPr>
        <w:spacing w:after="160" w:line="360" w:lineRule="auto"/>
        <w:rPr>
          <w:sz w:val="24"/>
          <w:szCs w:val="24"/>
        </w:rPr>
      </w:pPr>
      <w:r w:rsidRPr="001E4A96">
        <w:rPr>
          <w:sz w:val="24"/>
          <w:szCs w:val="24"/>
        </w:rPr>
        <w:lastRenderedPageBreak/>
        <w:t xml:space="preserve">Gemeinsam mit Triflex wurde ein passgenaues Abdichtungskonzept entwickelt. Ziel war es, einen tragfähigen Untergrund herzustellen und die Bauteilfuge gezielt zu </w:t>
      </w:r>
      <w:r w:rsidRPr="00741184">
        <w:rPr>
          <w:sz w:val="24"/>
          <w:szCs w:val="24"/>
        </w:rPr>
        <w:t>entkoppeln, um Spannungen aus dem Untergrund nicht auf die Abdichtung zu übertragen. Die Empfehlung fiel auf das vliesarmierte Triflex ProDetail, das</w:t>
      </w:r>
      <w:r w:rsidRPr="001E4A96">
        <w:rPr>
          <w:sz w:val="24"/>
          <w:szCs w:val="24"/>
        </w:rPr>
        <w:t xml:space="preserve"> speziell für Detailanschlüsse und Fugen entwickelt wurde.</w:t>
      </w:r>
      <w:r w:rsidR="002256FE">
        <w:rPr>
          <w:sz w:val="24"/>
          <w:szCs w:val="24"/>
        </w:rPr>
        <w:t xml:space="preserve"> </w:t>
      </w:r>
      <w:r w:rsidR="00741184" w:rsidRPr="00741184">
        <w:rPr>
          <w:sz w:val="24"/>
          <w:szCs w:val="24"/>
        </w:rPr>
        <w:t>Das System ist für anspruchsvolle Detailausbildungen und komplexe Geometrien ausgelegt. Durch seine vollflächige Haftung wird eine Unterläufigkeit zuverlässig ausgeschlossen. Die integrierte Vliesarmierung verleiht dem elastischen Material zusätzliche Festigkeit und erlaubt es der Abdichtung, auftretende Bauwerks</w:t>
      </w:r>
      <w:r w:rsidR="004B77F7">
        <w:rPr>
          <w:sz w:val="24"/>
          <w:szCs w:val="24"/>
        </w:rPr>
        <w:t>ausdehnungen</w:t>
      </w:r>
      <w:r w:rsidR="00741184" w:rsidRPr="00741184">
        <w:rPr>
          <w:sz w:val="24"/>
          <w:szCs w:val="24"/>
        </w:rPr>
        <w:t xml:space="preserve"> aufzunehmen. So entsteht eine durchgängige, fugenlose Oberfläche mit hoher mechanischer Belastbarkeit.</w:t>
      </w:r>
    </w:p>
    <w:p w14:paraId="2B9C77CC" w14:textId="77777777" w:rsidR="00984FD5" w:rsidRDefault="00984FD5" w:rsidP="006F39ED">
      <w:pPr>
        <w:spacing w:after="160" w:line="360" w:lineRule="auto"/>
        <w:rPr>
          <w:sz w:val="24"/>
          <w:szCs w:val="24"/>
        </w:rPr>
      </w:pPr>
    </w:p>
    <w:p w14:paraId="07137C9C" w14:textId="4DB5AB6C" w:rsidR="00AD4EF4" w:rsidRPr="00646FC8" w:rsidRDefault="00EB2005" w:rsidP="006F39ED">
      <w:pPr>
        <w:spacing w:after="160" w:line="360" w:lineRule="auto"/>
        <w:rPr>
          <w:sz w:val="24"/>
          <w:szCs w:val="24"/>
        </w:rPr>
      </w:pPr>
      <w:r w:rsidRPr="00646FC8">
        <w:rPr>
          <w:sz w:val="24"/>
          <w:szCs w:val="24"/>
        </w:rPr>
        <w:t>Vorteile von Trif</w:t>
      </w:r>
      <w:r w:rsidR="00E1050E" w:rsidRPr="00646FC8">
        <w:rPr>
          <w:sz w:val="24"/>
          <w:szCs w:val="24"/>
        </w:rPr>
        <w:t>lex</w:t>
      </w:r>
      <w:r w:rsidRPr="00646FC8">
        <w:rPr>
          <w:sz w:val="24"/>
          <w:szCs w:val="24"/>
        </w:rPr>
        <w:t xml:space="preserve"> ProDetail</w:t>
      </w:r>
      <w:r w:rsidR="00837F17">
        <w:rPr>
          <w:sz w:val="24"/>
          <w:szCs w:val="24"/>
        </w:rPr>
        <w:t xml:space="preserve"> im Überblick</w:t>
      </w:r>
      <w:r w:rsidR="00904E81" w:rsidRPr="00646FC8">
        <w:rPr>
          <w:sz w:val="24"/>
          <w:szCs w:val="24"/>
        </w:rPr>
        <w:t>:</w:t>
      </w:r>
    </w:p>
    <w:p w14:paraId="29104F6D" w14:textId="77777777" w:rsidR="00656904" w:rsidRDefault="00656904" w:rsidP="003254A1">
      <w:pPr>
        <w:numPr>
          <w:ilvl w:val="0"/>
          <w:numId w:val="19"/>
        </w:numPr>
        <w:spacing w:line="360" w:lineRule="auto"/>
        <w:rPr>
          <w:sz w:val="24"/>
          <w:szCs w:val="24"/>
        </w:rPr>
      </w:pPr>
      <w:r>
        <w:rPr>
          <w:sz w:val="24"/>
          <w:szCs w:val="24"/>
        </w:rPr>
        <w:t>Schnelle Reaktivität</w:t>
      </w:r>
    </w:p>
    <w:p w14:paraId="110F1193" w14:textId="6454B4A6" w:rsidR="00EB2005" w:rsidRPr="00646FC8" w:rsidRDefault="00C62553" w:rsidP="003254A1">
      <w:pPr>
        <w:numPr>
          <w:ilvl w:val="0"/>
          <w:numId w:val="19"/>
        </w:numPr>
        <w:spacing w:line="360" w:lineRule="auto"/>
        <w:rPr>
          <w:sz w:val="24"/>
          <w:szCs w:val="24"/>
        </w:rPr>
      </w:pPr>
      <w:r>
        <w:rPr>
          <w:sz w:val="24"/>
          <w:szCs w:val="24"/>
        </w:rPr>
        <w:t>Elastische Vliesarmierung</w:t>
      </w:r>
      <w:r w:rsidR="00EB2005" w:rsidRPr="00646FC8">
        <w:rPr>
          <w:sz w:val="24"/>
          <w:szCs w:val="24"/>
        </w:rPr>
        <w:t>, die Bauwerksbewegungen aufnimmt</w:t>
      </w:r>
    </w:p>
    <w:p w14:paraId="4B94A1F3" w14:textId="3B321C65" w:rsidR="00325EE9" w:rsidRPr="00646FC8" w:rsidRDefault="00C62553" w:rsidP="003254A1">
      <w:pPr>
        <w:numPr>
          <w:ilvl w:val="0"/>
          <w:numId w:val="19"/>
        </w:numPr>
        <w:spacing w:line="360" w:lineRule="auto"/>
        <w:rPr>
          <w:sz w:val="24"/>
          <w:szCs w:val="24"/>
        </w:rPr>
      </w:pPr>
      <w:r>
        <w:rPr>
          <w:sz w:val="24"/>
          <w:szCs w:val="24"/>
        </w:rPr>
        <w:t>Zügige</w:t>
      </w:r>
      <w:r w:rsidR="00EB2005" w:rsidRPr="00646FC8">
        <w:rPr>
          <w:sz w:val="24"/>
          <w:szCs w:val="24"/>
        </w:rPr>
        <w:t xml:space="preserve"> Verarbeitung durch Kaltapplikation</w:t>
      </w:r>
    </w:p>
    <w:p w14:paraId="4AC0E070" w14:textId="572C47DA" w:rsidR="00EB2005" w:rsidRDefault="00AC4FFD" w:rsidP="003254A1">
      <w:pPr>
        <w:numPr>
          <w:ilvl w:val="0"/>
          <w:numId w:val="19"/>
        </w:numPr>
        <w:spacing w:line="360" w:lineRule="auto"/>
        <w:rPr>
          <w:sz w:val="24"/>
          <w:szCs w:val="24"/>
        </w:rPr>
      </w:pPr>
      <w:r>
        <w:rPr>
          <w:sz w:val="24"/>
          <w:szCs w:val="24"/>
        </w:rPr>
        <w:t>Hydrolose</w:t>
      </w:r>
      <w:r w:rsidR="00C62553">
        <w:rPr>
          <w:sz w:val="24"/>
          <w:szCs w:val="24"/>
        </w:rPr>
        <w:t>beständig</w:t>
      </w:r>
      <w:r>
        <w:rPr>
          <w:sz w:val="24"/>
          <w:szCs w:val="24"/>
        </w:rPr>
        <w:t xml:space="preserve"> und hoch rissüberbrückend</w:t>
      </w:r>
    </w:p>
    <w:p w14:paraId="0735A10A" w14:textId="77777777" w:rsidR="006E59FA" w:rsidRPr="00646FC8" w:rsidRDefault="006E59FA" w:rsidP="006E59FA">
      <w:pPr>
        <w:spacing w:line="360" w:lineRule="auto"/>
        <w:ind w:left="720"/>
        <w:rPr>
          <w:sz w:val="24"/>
          <w:szCs w:val="24"/>
        </w:rPr>
      </w:pPr>
    </w:p>
    <w:p w14:paraId="0E0BD4A2" w14:textId="5A301BBB" w:rsidR="001B3970" w:rsidRPr="006E59FA" w:rsidRDefault="006E59FA" w:rsidP="001B3970">
      <w:pPr>
        <w:spacing w:after="160" w:line="360" w:lineRule="auto"/>
        <w:rPr>
          <w:b/>
          <w:bCs/>
          <w:sz w:val="24"/>
          <w:szCs w:val="24"/>
        </w:rPr>
      </w:pPr>
      <w:r w:rsidRPr="006E59FA">
        <w:rPr>
          <w:b/>
          <w:bCs/>
          <w:sz w:val="24"/>
          <w:szCs w:val="24"/>
        </w:rPr>
        <w:t>Schnell verarbeitet, dauerhaft dicht</w:t>
      </w:r>
    </w:p>
    <w:p w14:paraId="0055D471" w14:textId="6B4E21E5" w:rsidR="00BD6A40" w:rsidRDefault="00E2111A" w:rsidP="003B5057">
      <w:pPr>
        <w:spacing w:after="160" w:line="360" w:lineRule="auto"/>
        <w:rPr>
          <w:sz w:val="24"/>
          <w:szCs w:val="24"/>
        </w:rPr>
      </w:pPr>
      <w:r w:rsidRPr="00320094">
        <w:rPr>
          <w:sz w:val="24"/>
          <w:szCs w:val="24"/>
        </w:rPr>
        <w:t>Bevor es an die Applizierung der Abdichtung g</w:t>
      </w:r>
      <w:r w:rsidR="00BD6A40" w:rsidRPr="00320094">
        <w:rPr>
          <w:sz w:val="24"/>
          <w:szCs w:val="24"/>
        </w:rPr>
        <w:t>ing</w:t>
      </w:r>
      <w:r w:rsidRPr="00320094">
        <w:rPr>
          <w:sz w:val="24"/>
          <w:szCs w:val="24"/>
        </w:rPr>
        <w:t>, muss</w:t>
      </w:r>
      <w:r w:rsidR="00BD6A40" w:rsidRPr="00320094">
        <w:rPr>
          <w:sz w:val="24"/>
          <w:szCs w:val="24"/>
        </w:rPr>
        <w:t>te</w:t>
      </w:r>
      <w:r w:rsidR="00563230" w:rsidRPr="00320094">
        <w:rPr>
          <w:sz w:val="24"/>
          <w:szCs w:val="24"/>
        </w:rPr>
        <w:t>n</w:t>
      </w:r>
      <w:r w:rsidRPr="00320094">
        <w:rPr>
          <w:sz w:val="24"/>
          <w:szCs w:val="24"/>
        </w:rPr>
        <w:t xml:space="preserve"> </w:t>
      </w:r>
      <w:r w:rsidR="00563230" w:rsidRPr="00320094">
        <w:rPr>
          <w:sz w:val="24"/>
          <w:szCs w:val="24"/>
        </w:rPr>
        <w:t>die Betonfertigteile</w:t>
      </w:r>
      <w:r w:rsidR="00791CCF" w:rsidRPr="00320094">
        <w:rPr>
          <w:sz w:val="24"/>
          <w:szCs w:val="24"/>
        </w:rPr>
        <w:t xml:space="preserve"> erstmal angeschliffen werden. Dies schafft einen </w:t>
      </w:r>
      <w:r w:rsidR="00A35EFB" w:rsidRPr="00320094">
        <w:rPr>
          <w:sz w:val="24"/>
          <w:szCs w:val="24"/>
        </w:rPr>
        <w:t>tragfähigen und sauberen Untergrund. Im nächsten Schritt grun</w:t>
      </w:r>
      <w:r w:rsidR="00447999" w:rsidRPr="00320094">
        <w:rPr>
          <w:sz w:val="24"/>
          <w:szCs w:val="24"/>
        </w:rPr>
        <w:t>di</w:t>
      </w:r>
      <w:r w:rsidR="00A35EFB" w:rsidRPr="00320094">
        <w:rPr>
          <w:sz w:val="24"/>
          <w:szCs w:val="24"/>
        </w:rPr>
        <w:t xml:space="preserve">erten die Verarbeiter </w:t>
      </w:r>
      <w:r w:rsidR="00033846">
        <w:rPr>
          <w:sz w:val="24"/>
          <w:szCs w:val="24"/>
        </w:rPr>
        <w:t>der</w:t>
      </w:r>
      <w:r w:rsidR="00A35EFB" w:rsidRPr="00320094">
        <w:rPr>
          <w:sz w:val="24"/>
          <w:szCs w:val="24"/>
        </w:rPr>
        <w:t xml:space="preserve"> </w:t>
      </w:r>
      <w:r w:rsidR="00CC4AAC" w:rsidRPr="00320094">
        <w:rPr>
          <w:sz w:val="24"/>
          <w:szCs w:val="24"/>
        </w:rPr>
        <w:t xml:space="preserve">Tectum Security GmbH </w:t>
      </w:r>
      <w:r w:rsidR="00E077E8" w:rsidRPr="00320094">
        <w:rPr>
          <w:sz w:val="24"/>
          <w:szCs w:val="24"/>
        </w:rPr>
        <w:t xml:space="preserve">die Fläche mit Triflex </w:t>
      </w:r>
      <w:r w:rsidR="00320094">
        <w:rPr>
          <w:sz w:val="24"/>
          <w:szCs w:val="24"/>
        </w:rPr>
        <w:t>Uni</w:t>
      </w:r>
      <w:r w:rsidR="00E077E8" w:rsidRPr="00320094">
        <w:rPr>
          <w:sz w:val="24"/>
          <w:szCs w:val="24"/>
        </w:rPr>
        <w:t>Primer 285.</w:t>
      </w:r>
      <w:r w:rsidR="003B5057" w:rsidRPr="00320094">
        <w:rPr>
          <w:rFonts w:ascii="Times New Roman" w:hAnsi="Times New Roman"/>
          <w:sz w:val="24"/>
          <w:szCs w:val="24"/>
        </w:rPr>
        <w:t xml:space="preserve"> </w:t>
      </w:r>
      <w:r w:rsidR="003B5057" w:rsidRPr="00320094">
        <w:rPr>
          <w:sz w:val="24"/>
          <w:szCs w:val="24"/>
        </w:rPr>
        <w:t>Die Grundierung</w:t>
      </w:r>
      <w:r w:rsidR="00320094" w:rsidRPr="00320094">
        <w:rPr>
          <w:sz w:val="24"/>
          <w:szCs w:val="24"/>
        </w:rPr>
        <w:t xml:space="preserve"> stellt</w:t>
      </w:r>
      <w:r w:rsidR="003B5057" w:rsidRPr="00320094">
        <w:rPr>
          <w:sz w:val="24"/>
          <w:szCs w:val="24"/>
        </w:rPr>
        <w:t xml:space="preserve"> eine optimale Haftvermittlung zwischen Beton und Flüssigkunststoff sicher</w:t>
      </w:r>
      <w:r w:rsidR="00320094" w:rsidRPr="00320094">
        <w:rPr>
          <w:sz w:val="24"/>
          <w:szCs w:val="24"/>
        </w:rPr>
        <w:t>.</w:t>
      </w:r>
      <w:r w:rsidR="003B5057" w:rsidRPr="00320094">
        <w:rPr>
          <w:sz w:val="24"/>
          <w:szCs w:val="24"/>
        </w:rPr>
        <w:t xml:space="preserve"> </w:t>
      </w:r>
      <w:r w:rsidR="00E11CB2">
        <w:rPr>
          <w:sz w:val="24"/>
          <w:szCs w:val="24"/>
        </w:rPr>
        <w:t>Anschließend wurden Ausbesserungen und Arbeiten mit Triflex Cryl</w:t>
      </w:r>
      <w:r w:rsidR="009031BD">
        <w:rPr>
          <w:sz w:val="24"/>
          <w:szCs w:val="24"/>
        </w:rPr>
        <w:t xml:space="preserve"> </w:t>
      </w:r>
      <w:r w:rsidR="00207680">
        <w:rPr>
          <w:sz w:val="24"/>
          <w:szCs w:val="24"/>
        </w:rPr>
        <w:t xml:space="preserve">Spachtel durchgeführt. Damit werden </w:t>
      </w:r>
      <w:r w:rsidR="003B5057" w:rsidRPr="00320094">
        <w:rPr>
          <w:sz w:val="24"/>
          <w:szCs w:val="24"/>
        </w:rPr>
        <w:t>Unebenheiten aus</w:t>
      </w:r>
      <w:r w:rsidR="00207680">
        <w:rPr>
          <w:sz w:val="24"/>
          <w:szCs w:val="24"/>
        </w:rPr>
        <w:t>ge</w:t>
      </w:r>
      <w:r w:rsidR="003B5057" w:rsidRPr="00320094">
        <w:rPr>
          <w:sz w:val="24"/>
          <w:szCs w:val="24"/>
        </w:rPr>
        <w:t xml:space="preserve">glichen </w:t>
      </w:r>
      <w:r w:rsidR="003B5057" w:rsidRPr="00320094">
        <w:rPr>
          <w:sz w:val="24"/>
          <w:szCs w:val="24"/>
        </w:rPr>
        <w:lastRenderedPageBreak/>
        <w:t>und ein ebenmäßige</w:t>
      </w:r>
      <w:r w:rsidR="009A30F9">
        <w:rPr>
          <w:sz w:val="24"/>
          <w:szCs w:val="24"/>
        </w:rPr>
        <w:t>r</w:t>
      </w:r>
      <w:r w:rsidR="003B5057" w:rsidRPr="00320094">
        <w:rPr>
          <w:sz w:val="24"/>
          <w:szCs w:val="24"/>
        </w:rPr>
        <w:t>, tragfähige</w:t>
      </w:r>
      <w:r w:rsidR="009A30F9">
        <w:rPr>
          <w:sz w:val="24"/>
          <w:szCs w:val="24"/>
        </w:rPr>
        <w:t>r</w:t>
      </w:r>
      <w:r w:rsidR="003B5057" w:rsidRPr="00320094">
        <w:rPr>
          <w:sz w:val="24"/>
          <w:szCs w:val="24"/>
        </w:rPr>
        <w:t xml:space="preserve"> Untergrund </w:t>
      </w:r>
      <w:r w:rsidR="009A30F9">
        <w:rPr>
          <w:sz w:val="24"/>
          <w:szCs w:val="24"/>
        </w:rPr>
        <w:t xml:space="preserve">geschaffen. </w:t>
      </w:r>
      <w:r w:rsidR="00856EF3" w:rsidRPr="00856EF3">
        <w:rPr>
          <w:sz w:val="24"/>
          <w:szCs w:val="24"/>
        </w:rPr>
        <w:t>Um der Abdichtung eine größere Dehnfähigkeit zu ermöglichen, wurde sie im Bereich der Fuge vom Untergrund mit dem Triflex Steinklebeband entkoppelt.</w:t>
      </w:r>
      <w:r w:rsidR="00856EF3">
        <w:rPr>
          <w:sz w:val="24"/>
          <w:szCs w:val="24"/>
        </w:rPr>
        <w:t xml:space="preserve"> </w:t>
      </w:r>
      <w:r w:rsidR="003B5057" w:rsidRPr="003B5057">
        <w:rPr>
          <w:sz w:val="24"/>
          <w:szCs w:val="24"/>
        </w:rPr>
        <w:t>Abschließend erfolgte die Abdichtung der Fuge mit Triflex ProDetail</w:t>
      </w:r>
      <w:r w:rsidR="00276C81">
        <w:rPr>
          <w:sz w:val="24"/>
          <w:szCs w:val="24"/>
        </w:rPr>
        <w:t>. Die</w:t>
      </w:r>
      <w:r w:rsidR="00CF30B9">
        <w:rPr>
          <w:sz w:val="24"/>
          <w:szCs w:val="24"/>
        </w:rPr>
        <w:t xml:space="preserve"> integrierte</w:t>
      </w:r>
      <w:r w:rsidR="00276C81">
        <w:rPr>
          <w:sz w:val="24"/>
          <w:szCs w:val="24"/>
        </w:rPr>
        <w:t xml:space="preserve"> Vliesarmierung </w:t>
      </w:r>
      <w:r w:rsidR="003B5057" w:rsidRPr="003B5057">
        <w:rPr>
          <w:sz w:val="24"/>
          <w:szCs w:val="24"/>
        </w:rPr>
        <w:t xml:space="preserve">sorgt für zusätzliche Stabilität und Flexibilität, sodass die Abdichtung </w:t>
      </w:r>
      <w:r w:rsidR="000C39DA">
        <w:rPr>
          <w:sz w:val="24"/>
          <w:szCs w:val="24"/>
        </w:rPr>
        <w:t>auf Dauer</w:t>
      </w:r>
      <w:r w:rsidR="003B5057" w:rsidRPr="003B5057">
        <w:rPr>
          <w:sz w:val="24"/>
          <w:szCs w:val="24"/>
        </w:rPr>
        <w:t xml:space="preserve"> dicht bleibt.</w:t>
      </w:r>
    </w:p>
    <w:p w14:paraId="63139C38" w14:textId="77777777" w:rsidR="00984FD5" w:rsidRDefault="00984FD5" w:rsidP="001B3970">
      <w:pPr>
        <w:spacing w:after="160" w:line="360" w:lineRule="auto"/>
        <w:rPr>
          <w:sz w:val="24"/>
          <w:szCs w:val="24"/>
        </w:rPr>
      </w:pPr>
    </w:p>
    <w:p w14:paraId="3A2799FF" w14:textId="56229F5D" w:rsidR="003E3182" w:rsidRPr="00646FC8" w:rsidRDefault="002F285D" w:rsidP="001B3970">
      <w:pPr>
        <w:spacing w:after="160" w:line="360" w:lineRule="auto"/>
        <w:rPr>
          <w:sz w:val="24"/>
          <w:szCs w:val="24"/>
        </w:rPr>
      </w:pPr>
      <w:r w:rsidRPr="00646FC8">
        <w:rPr>
          <w:sz w:val="24"/>
          <w:szCs w:val="24"/>
        </w:rPr>
        <w:t xml:space="preserve">Die Verarbeitungsschritte </w:t>
      </w:r>
      <w:r w:rsidR="006440AB">
        <w:rPr>
          <w:sz w:val="24"/>
          <w:szCs w:val="24"/>
        </w:rPr>
        <w:t>auf eine</w:t>
      </w:r>
      <w:r w:rsidR="00886429">
        <w:rPr>
          <w:sz w:val="24"/>
          <w:szCs w:val="24"/>
        </w:rPr>
        <w:t>n</w:t>
      </w:r>
      <w:r w:rsidR="006440AB">
        <w:rPr>
          <w:sz w:val="24"/>
          <w:szCs w:val="24"/>
        </w:rPr>
        <w:t xml:space="preserve"> Blick</w:t>
      </w:r>
      <w:r w:rsidRPr="00646FC8">
        <w:rPr>
          <w:sz w:val="24"/>
          <w:szCs w:val="24"/>
        </w:rPr>
        <w:t>:</w:t>
      </w:r>
    </w:p>
    <w:p w14:paraId="6A7DBBF0" w14:textId="7D61280D" w:rsidR="00A350AB" w:rsidRPr="00D52359" w:rsidRDefault="00D52359" w:rsidP="00A10961">
      <w:pPr>
        <w:numPr>
          <w:ilvl w:val="0"/>
          <w:numId w:val="19"/>
        </w:numPr>
        <w:spacing w:line="360" w:lineRule="auto"/>
        <w:rPr>
          <w:sz w:val="24"/>
          <w:szCs w:val="24"/>
        </w:rPr>
      </w:pPr>
      <w:r w:rsidRPr="00D52359">
        <w:rPr>
          <w:sz w:val="24"/>
          <w:szCs w:val="24"/>
        </w:rPr>
        <w:t>Ans</w:t>
      </w:r>
      <w:r w:rsidR="00320094" w:rsidRPr="00D52359">
        <w:rPr>
          <w:sz w:val="24"/>
          <w:szCs w:val="24"/>
        </w:rPr>
        <w:t xml:space="preserve">chleifen der </w:t>
      </w:r>
      <w:r w:rsidR="006440AB" w:rsidRPr="00D52359">
        <w:rPr>
          <w:sz w:val="24"/>
          <w:szCs w:val="24"/>
        </w:rPr>
        <w:t>Betonfertigteile</w:t>
      </w:r>
    </w:p>
    <w:p w14:paraId="68A9B54C" w14:textId="31AE815B" w:rsidR="00B24406" w:rsidRPr="00D52359" w:rsidRDefault="00087106" w:rsidP="00274D25">
      <w:pPr>
        <w:numPr>
          <w:ilvl w:val="0"/>
          <w:numId w:val="19"/>
        </w:numPr>
        <w:spacing w:line="360" w:lineRule="auto"/>
        <w:rPr>
          <w:sz w:val="24"/>
          <w:szCs w:val="24"/>
        </w:rPr>
      </w:pPr>
      <w:r w:rsidRPr="00D52359">
        <w:rPr>
          <w:sz w:val="24"/>
          <w:szCs w:val="24"/>
        </w:rPr>
        <w:t xml:space="preserve">Grundierung des </w:t>
      </w:r>
      <w:r w:rsidR="00F647DC" w:rsidRPr="00D52359">
        <w:rPr>
          <w:sz w:val="24"/>
          <w:szCs w:val="24"/>
        </w:rPr>
        <w:t>Untergrundes</w:t>
      </w:r>
      <w:r w:rsidRPr="00D52359">
        <w:rPr>
          <w:sz w:val="24"/>
          <w:szCs w:val="24"/>
        </w:rPr>
        <w:t xml:space="preserve"> mit Triflex </w:t>
      </w:r>
      <w:r w:rsidR="006440AB" w:rsidRPr="00D52359">
        <w:rPr>
          <w:sz w:val="24"/>
          <w:szCs w:val="24"/>
        </w:rPr>
        <w:t>UniPrimer 285</w:t>
      </w:r>
    </w:p>
    <w:p w14:paraId="15F31EDA" w14:textId="69D63E63" w:rsidR="00D52359" w:rsidRPr="00D52359" w:rsidRDefault="0062175D" w:rsidP="00274D25">
      <w:pPr>
        <w:numPr>
          <w:ilvl w:val="0"/>
          <w:numId w:val="19"/>
        </w:numPr>
        <w:spacing w:line="360" w:lineRule="auto"/>
        <w:rPr>
          <w:sz w:val="24"/>
          <w:szCs w:val="24"/>
        </w:rPr>
      </w:pPr>
      <w:r w:rsidRPr="00D52359">
        <w:rPr>
          <w:sz w:val="24"/>
          <w:szCs w:val="24"/>
        </w:rPr>
        <w:t>Ausspachteln von Unebenheiten</w:t>
      </w:r>
      <w:r w:rsidR="00154EB2">
        <w:rPr>
          <w:sz w:val="24"/>
          <w:szCs w:val="24"/>
        </w:rPr>
        <w:t xml:space="preserve"> </w:t>
      </w:r>
      <w:r w:rsidR="00154EB2" w:rsidRPr="00AD291A">
        <w:rPr>
          <w:sz w:val="24"/>
          <w:szCs w:val="24"/>
        </w:rPr>
        <w:t>und Hohllagen</w:t>
      </w:r>
      <w:r w:rsidRPr="00AD291A">
        <w:rPr>
          <w:sz w:val="24"/>
          <w:szCs w:val="24"/>
        </w:rPr>
        <w:t xml:space="preserve"> </w:t>
      </w:r>
      <w:r w:rsidRPr="00D52359">
        <w:rPr>
          <w:sz w:val="24"/>
          <w:szCs w:val="24"/>
        </w:rPr>
        <w:t>mit Triflex Cryl</w:t>
      </w:r>
      <w:r w:rsidR="004C76BC">
        <w:rPr>
          <w:sz w:val="24"/>
          <w:szCs w:val="24"/>
        </w:rPr>
        <w:t xml:space="preserve"> </w:t>
      </w:r>
      <w:r w:rsidRPr="00D52359">
        <w:rPr>
          <w:sz w:val="24"/>
          <w:szCs w:val="24"/>
        </w:rPr>
        <w:t>Spachtel</w:t>
      </w:r>
    </w:p>
    <w:p w14:paraId="2ADF7D50" w14:textId="77777777" w:rsidR="00D52359" w:rsidRPr="00D52359" w:rsidRDefault="00D52359" w:rsidP="00274D25">
      <w:pPr>
        <w:numPr>
          <w:ilvl w:val="0"/>
          <w:numId w:val="19"/>
        </w:numPr>
        <w:spacing w:line="360" w:lineRule="auto"/>
        <w:rPr>
          <w:sz w:val="24"/>
          <w:szCs w:val="24"/>
        </w:rPr>
      </w:pPr>
      <w:r w:rsidRPr="00D52359">
        <w:rPr>
          <w:sz w:val="24"/>
          <w:szCs w:val="24"/>
        </w:rPr>
        <w:t>Entkopplung der Bauteilfuge mit Triflex Steinklebeband</w:t>
      </w:r>
    </w:p>
    <w:p w14:paraId="0A828338" w14:textId="521C8EBC" w:rsidR="00D52359" w:rsidRPr="00D52359" w:rsidRDefault="00D52359" w:rsidP="00274D25">
      <w:pPr>
        <w:numPr>
          <w:ilvl w:val="0"/>
          <w:numId w:val="19"/>
        </w:numPr>
        <w:spacing w:line="360" w:lineRule="auto"/>
        <w:rPr>
          <w:sz w:val="24"/>
          <w:szCs w:val="24"/>
        </w:rPr>
      </w:pPr>
      <w:r w:rsidRPr="00D52359">
        <w:rPr>
          <w:sz w:val="24"/>
          <w:szCs w:val="24"/>
        </w:rPr>
        <w:t>Abdichtung der Fuge mit Triflex ProDetail inklusive Vlieseinlage</w:t>
      </w:r>
    </w:p>
    <w:p w14:paraId="0E69E8D0" w14:textId="77777777" w:rsidR="00646FC8" w:rsidRPr="00646FC8" w:rsidRDefault="00646FC8" w:rsidP="00646FC8">
      <w:pPr>
        <w:spacing w:line="360" w:lineRule="auto"/>
        <w:ind w:left="720"/>
        <w:rPr>
          <w:sz w:val="24"/>
          <w:szCs w:val="24"/>
        </w:rPr>
      </w:pPr>
    </w:p>
    <w:p w14:paraId="3D50C5B3" w14:textId="4053B5A0" w:rsidR="00E61882" w:rsidRPr="00646FC8" w:rsidRDefault="005E4A88" w:rsidP="00362F12">
      <w:pPr>
        <w:spacing w:after="160" w:line="360" w:lineRule="auto"/>
        <w:rPr>
          <w:b/>
          <w:bCs/>
          <w:sz w:val="24"/>
          <w:szCs w:val="24"/>
        </w:rPr>
      </w:pPr>
      <w:r>
        <w:rPr>
          <w:b/>
          <w:bCs/>
          <w:sz w:val="24"/>
          <w:szCs w:val="24"/>
        </w:rPr>
        <w:t xml:space="preserve">Hält Bedingungen </w:t>
      </w:r>
      <w:r w:rsidR="000676FE">
        <w:rPr>
          <w:b/>
          <w:bCs/>
          <w:sz w:val="24"/>
          <w:szCs w:val="24"/>
        </w:rPr>
        <w:t xml:space="preserve">langfristig </w:t>
      </w:r>
      <w:r>
        <w:rPr>
          <w:b/>
          <w:bCs/>
          <w:sz w:val="24"/>
          <w:szCs w:val="24"/>
        </w:rPr>
        <w:t>stand</w:t>
      </w:r>
    </w:p>
    <w:p w14:paraId="6F504800" w14:textId="182DE45D" w:rsidR="0069663D" w:rsidRDefault="005C049C" w:rsidP="00E61882">
      <w:pPr>
        <w:spacing w:after="160" w:line="360" w:lineRule="auto"/>
        <w:rPr>
          <w:sz w:val="24"/>
          <w:szCs w:val="24"/>
        </w:rPr>
      </w:pPr>
      <w:r w:rsidRPr="005C049C">
        <w:rPr>
          <w:sz w:val="24"/>
          <w:szCs w:val="24"/>
        </w:rPr>
        <w:t xml:space="preserve">Die von Triflex empfohlene Systemlösung </w:t>
      </w:r>
      <w:r w:rsidR="00234A80">
        <w:rPr>
          <w:sz w:val="24"/>
          <w:szCs w:val="24"/>
        </w:rPr>
        <w:t xml:space="preserve">schützt </w:t>
      </w:r>
      <w:r w:rsidRPr="005C049C">
        <w:rPr>
          <w:sz w:val="24"/>
          <w:szCs w:val="24"/>
        </w:rPr>
        <w:t xml:space="preserve">die Betonfertigteilfuge </w:t>
      </w:r>
      <w:r w:rsidR="00660B5B">
        <w:rPr>
          <w:sz w:val="24"/>
          <w:szCs w:val="24"/>
        </w:rPr>
        <w:t>dauerhaft</w:t>
      </w:r>
      <w:r w:rsidRPr="005C049C">
        <w:rPr>
          <w:sz w:val="24"/>
          <w:szCs w:val="24"/>
        </w:rPr>
        <w:t xml:space="preserve">. </w:t>
      </w:r>
      <w:r w:rsidR="00634A6C">
        <w:rPr>
          <w:sz w:val="24"/>
          <w:szCs w:val="24"/>
        </w:rPr>
        <w:t>Die Abdichtung mit T</w:t>
      </w:r>
      <w:r w:rsidR="000676FE">
        <w:rPr>
          <w:sz w:val="24"/>
          <w:szCs w:val="24"/>
        </w:rPr>
        <w:t>ri</w:t>
      </w:r>
      <w:r w:rsidR="00634A6C">
        <w:rPr>
          <w:sz w:val="24"/>
          <w:szCs w:val="24"/>
        </w:rPr>
        <w:t xml:space="preserve">flex ProDetail sichert </w:t>
      </w:r>
      <w:r w:rsidRPr="005C049C">
        <w:rPr>
          <w:sz w:val="24"/>
          <w:szCs w:val="24"/>
        </w:rPr>
        <w:t>die Aufnahme der zu erwartenden Dehnungen der Betonbauteile, sodass die Fuge auch unter bewegungsintensiven Bedingungen langfristig funktionssicher bleibt.</w:t>
      </w:r>
      <w:r w:rsidR="00C54433" w:rsidRPr="00C54433">
        <w:rPr>
          <w:rFonts w:cs="Arial"/>
          <w:color w:val="333333"/>
          <w:sz w:val="23"/>
          <w:szCs w:val="23"/>
          <w:shd w:val="clear" w:color="auto" w:fill="FFFFFF"/>
        </w:rPr>
        <w:t xml:space="preserve"> </w:t>
      </w:r>
      <w:r w:rsidR="00C54433" w:rsidRPr="00C54433">
        <w:rPr>
          <w:sz w:val="24"/>
          <w:szCs w:val="24"/>
        </w:rPr>
        <w:t xml:space="preserve">Die Klassifizierung W3 nach EAD 030350-00-0402 bestätigt die Widerstandsfähigkeit des </w:t>
      </w:r>
      <w:r w:rsidR="00734DF8">
        <w:rPr>
          <w:sz w:val="24"/>
          <w:szCs w:val="24"/>
        </w:rPr>
        <w:t>Systems.</w:t>
      </w:r>
    </w:p>
    <w:p w14:paraId="2066DCA1" w14:textId="77777777" w:rsidR="005C049C" w:rsidRPr="005C049C" w:rsidRDefault="005C049C" w:rsidP="00E61882">
      <w:pPr>
        <w:spacing w:after="160" w:line="360" w:lineRule="auto"/>
        <w:rPr>
          <w:sz w:val="24"/>
          <w:szCs w:val="24"/>
        </w:rPr>
      </w:pPr>
    </w:p>
    <w:p w14:paraId="7D02104C" w14:textId="01DFC0AC" w:rsidR="00330944" w:rsidRPr="00646FC8" w:rsidRDefault="00330944" w:rsidP="00330944">
      <w:pPr>
        <w:spacing w:line="360" w:lineRule="auto"/>
        <w:rPr>
          <w:rFonts w:cs="Arial"/>
          <w:b/>
          <w:sz w:val="24"/>
          <w:szCs w:val="24"/>
        </w:rPr>
      </w:pPr>
      <w:r w:rsidRPr="00646FC8">
        <w:rPr>
          <w:rFonts w:cs="Arial"/>
          <w:b/>
          <w:sz w:val="24"/>
          <w:szCs w:val="24"/>
        </w:rPr>
        <w:t xml:space="preserve">(ca. </w:t>
      </w:r>
      <w:r w:rsidR="004C697D">
        <w:rPr>
          <w:rFonts w:cs="Arial"/>
          <w:b/>
          <w:sz w:val="24"/>
          <w:szCs w:val="24"/>
        </w:rPr>
        <w:t xml:space="preserve">4.200 </w:t>
      </w:r>
      <w:r w:rsidRPr="00646FC8">
        <w:rPr>
          <w:rFonts w:cs="Arial"/>
          <w:b/>
          <w:sz w:val="24"/>
          <w:szCs w:val="24"/>
        </w:rPr>
        <w:t>Zeichen)</w:t>
      </w:r>
    </w:p>
    <w:p w14:paraId="53383097" w14:textId="77777777" w:rsidR="00330944" w:rsidRDefault="00330944" w:rsidP="00A72BD5">
      <w:pPr>
        <w:spacing w:line="360" w:lineRule="auto"/>
        <w:rPr>
          <w:b/>
          <w:sz w:val="24"/>
          <w:szCs w:val="24"/>
        </w:rPr>
      </w:pPr>
    </w:p>
    <w:p w14:paraId="70BE7979" w14:textId="77777777" w:rsidR="00362F12" w:rsidRPr="00D844CE" w:rsidRDefault="00362F12"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lastRenderedPageBreak/>
        <w:t>Objektdaten:</w:t>
      </w:r>
    </w:p>
    <w:p w14:paraId="5D9201E3" w14:textId="68117EEF" w:rsidR="002E2F4A" w:rsidRDefault="002E2F4A" w:rsidP="002E2F4A">
      <w:pPr>
        <w:spacing w:line="360" w:lineRule="auto"/>
        <w:rPr>
          <w:rFonts w:cs="Arial"/>
          <w:sz w:val="24"/>
          <w:szCs w:val="24"/>
        </w:rPr>
      </w:pPr>
      <w:r w:rsidRPr="00D844CE">
        <w:rPr>
          <w:rFonts w:cs="Arial"/>
          <w:sz w:val="24"/>
          <w:szCs w:val="24"/>
        </w:rPr>
        <w:t xml:space="preserve">Projekt: </w:t>
      </w:r>
      <w:r w:rsidR="00734DF8">
        <w:rPr>
          <w:rFonts w:cs="Arial"/>
          <w:sz w:val="24"/>
          <w:szCs w:val="24"/>
        </w:rPr>
        <w:t>Bauteilfuge Balkon Wien</w:t>
      </w:r>
    </w:p>
    <w:p w14:paraId="740AD60B" w14:textId="234423D8" w:rsidR="00262A80" w:rsidRPr="00262A80" w:rsidRDefault="00262A80" w:rsidP="00262A80">
      <w:pPr>
        <w:spacing w:line="360" w:lineRule="auto"/>
        <w:rPr>
          <w:rFonts w:cs="Arial"/>
          <w:sz w:val="24"/>
          <w:szCs w:val="24"/>
          <w:lang w:val="en-US"/>
        </w:rPr>
      </w:pPr>
      <w:r w:rsidRPr="00262A80">
        <w:rPr>
          <w:rFonts w:cs="Arial"/>
          <w:sz w:val="24"/>
          <w:szCs w:val="24"/>
          <w:lang w:val="en-US"/>
        </w:rPr>
        <w:t>Ausführung:</w:t>
      </w:r>
      <w:r w:rsidRPr="00262A80">
        <w:rPr>
          <w:rFonts w:ascii="Times New Roman" w:hAnsi="Times New Roman"/>
          <w:sz w:val="24"/>
          <w:szCs w:val="24"/>
          <w:lang w:val="en-US"/>
        </w:rPr>
        <w:t xml:space="preserve"> </w:t>
      </w:r>
      <w:r w:rsidRPr="00262A80">
        <w:rPr>
          <w:rFonts w:cs="Arial"/>
          <w:sz w:val="24"/>
          <w:szCs w:val="24"/>
          <w:lang w:val="en-US"/>
        </w:rPr>
        <w:t>Tectum Security GmbH, Osl</w:t>
      </w:r>
      <w:r>
        <w:rPr>
          <w:rFonts w:cs="Arial"/>
          <w:sz w:val="24"/>
          <w:szCs w:val="24"/>
          <w:lang w:val="en-US"/>
        </w:rPr>
        <w:t>ip</w:t>
      </w:r>
    </w:p>
    <w:p w14:paraId="455F45F2" w14:textId="13513075" w:rsidR="002E2F4A" w:rsidRPr="00262A80" w:rsidRDefault="0047282E" w:rsidP="002E2F4A">
      <w:pPr>
        <w:spacing w:line="360" w:lineRule="auto"/>
        <w:rPr>
          <w:rFonts w:cs="Arial"/>
          <w:sz w:val="24"/>
          <w:szCs w:val="24"/>
          <w:lang w:val="en-US"/>
        </w:rPr>
      </w:pPr>
      <w:r w:rsidRPr="00262A80">
        <w:rPr>
          <w:rFonts w:cs="Arial"/>
          <w:sz w:val="24"/>
          <w:szCs w:val="24"/>
          <w:lang w:val="en-US"/>
        </w:rPr>
        <w:t>System</w:t>
      </w:r>
      <w:r w:rsidR="002E2F4A" w:rsidRPr="00262A80">
        <w:rPr>
          <w:rFonts w:cs="Arial"/>
          <w:sz w:val="24"/>
          <w:szCs w:val="24"/>
          <w:lang w:val="en-US"/>
        </w:rPr>
        <w:t xml:space="preserve">: </w:t>
      </w:r>
      <w:r w:rsidR="00E66D7C" w:rsidRPr="00262A80">
        <w:rPr>
          <w:rFonts w:cs="Arial"/>
          <w:sz w:val="24"/>
          <w:szCs w:val="24"/>
          <w:lang w:val="en-US"/>
        </w:rPr>
        <w:t xml:space="preserve">Triflex </w:t>
      </w:r>
      <w:r w:rsidR="009A3F38" w:rsidRPr="00262A80">
        <w:rPr>
          <w:rFonts w:cs="Arial"/>
          <w:sz w:val="24"/>
          <w:szCs w:val="24"/>
          <w:lang w:val="en-US"/>
        </w:rPr>
        <w:t>ProD</w:t>
      </w:r>
      <w:r w:rsidR="00CC25B0" w:rsidRPr="00262A80">
        <w:rPr>
          <w:rFonts w:cs="Arial"/>
          <w:sz w:val="24"/>
          <w:szCs w:val="24"/>
          <w:lang w:val="en-US"/>
        </w:rPr>
        <w:t>etail</w:t>
      </w:r>
    </w:p>
    <w:p w14:paraId="730B1EA4" w14:textId="50651F8F" w:rsidR="002E2F4A" w:rsidRPr="00D844CE" w:rsidRDefault="006C30D1" w:rsidP="00A72BD5">
      <w:pPr>
        <w:spacing w:line="360" w:lineRule="auto"/>
        <w:rPr>
          <w:rFonts w:cs="Arial"/>
          <w:sz w:val="24"/>
          <w:szCs w:val="24"/>
        </w:rPr>
      </w:pPr>
      <w:r w:rsidRPr="2B447E7E">
        <w:rPr>
          <w:rFonts w:cs="Arial"/>
          <w:sz w:val="24"/>
          <w:szCs w:val="24"/>
        </w:rPr>
        <w:t>Projektzeitraum</w:t>
      </w:r>
      <w:r w:rsidR="007128A6" w:rsidRPr="2B447E7E">
        <w:rPr>
          <w:rFonts w:cs="Arial"/>
          <w:sz w:val="24"/>
          <w:szCs w:val="24"/>
        </w:rPr>
        <w:t xml:space="preserve">: </w:t>
      </w:r>
      <w:r w:rsidR="00734DF8">
        <w:rPr>
          <w:rFonts w:cs="Arial"/>
          <w:sz w:val="24"/>
          <w:szCs w:val="24"/>
        </w:rPr>
        <w:t>September 2025</w:t>
      </w:r>
    </w:p>
    <w:p w14:paraId="0CA36F98" w14:textId="77777777" w:rsidR="00E92A07" w:rsidRPr="00D844CE" w:rsidRDefault="00E92A07" w:rsidP="00A72BD5">
      <w:pPr>
        <w:spacing w:line="360" w:lineRule="auto"/>
        <w:rPr>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Tel +43 7667 21505</w:t>
      </w:r>
    </w:p>
    <w:p w14:paraId="48A53970" w14:textId="77777777" w:rsidR="001B60F4" w:rsidRPr="00D844CE" w:rsidRDefault="001B60F4" w:rsidP="001B60F4">
      <w:pPr>
        <w:spacing w:line="360" w:lineRule="auto"/>
        <w:rPr>
          <w:rFonts w:cs="Arial"/>
          <w:sz w:val="24"/>
          <w:szCs w:val="24"/>
          <w:lang w:val="en-GB"/>
        </w:rPr>
      </w:pPr>
      <w:r w:rsidRPr="00D844CE">
        <w:rPr>
          <w:rFonts w:cs="Arial"/>
          <w:sz w:val="24"/>
          <w:szCs w:val="24"/>
          <w:lang w:val="en-GB"/>
        </w:rPr>
        <w:t>Fax +43 7667 21505-10</w:t>
      </w:r>
    </w:p>
    <w:p w14:paraId="059950C9" w14:textId="15A9EEDB" w:rsidR="001B60F4" w:rsidRPr="00D844CE" w:rsidRDefault="00327C56" w:rsidP="001B60F4">
      <w:pPr>
        <w:spacing w:line="360" w:lineRule="auto"/>
        <w:rPr>
          <w:rFonts w:cs="Arial"/>
          <w:sz w:val="24"/>
          <w:szCs w:val="24"/>
          <w:lang w:val="en-GB"/>
        </w:rPr>
      </w:pPr>
      <w:r w:rsidRPr="00D844CE">
        <w:rPr>
          <w:rFonts w:cs="Arial"/>
          <w:sz w:val="24"/>
          <w:szCs w:val="24"/>
          <w:lang w:val="en-GB"/>
        </w:rPr>
        <w:t>info@triflex.at</w:t>
      </w:r>
    </w:p>
    <w:p w14:paraId="65BCF35A" w14:textId="77777777" w:rsidR="001B60F4" w:rsidRPr="00D844CE" w:rsidRDefault="001B60F4" w:rsidP="001B60F4">
      <w:pPr>
        <w:spacing w:line="360" w:lineRule="auto"/>
        <w:rPr>
          <w:rFonts w:cs="Arial"/>
          <w:sz w:val="24"/>
          <w:szCs w:val="24"/>
          <w:lang w:val="en-GB"/>
        </w:rPr>
      </w:pPr>
      <w:hyperlink r:id="rId11" w:history="1">
        <w:r w:rsidRPr="00D844CE">
          <w:rPr>
            <w:rFonts w:cs="Arial"/>
            <w:sz w:val="24"/>
            <w:szCs w:val="24"/>
            <w:lang w:val="en-GB"/>
          </w:rPr>
          <w:t>www.triflex.at</w:t>
        </w:r>
      </w:hyperlink>
    </w:p>
    <w:p w14:paraId="1CD0B6B6" w14:textId="77777777" w:rsidR="001B60F4" w:rsidRPr="00D844CE" w:rsidRDefault="001B60F4" w:rsidP="001B60F4">
      <w:pPr>
        <w:spacing w:line="360" w:lineRule="auto"/>
        <w:rPr>
          <w:rFonts w:cs="Arial"/>
          <w:sz w:val="24"/>
          <w:szCs w:val="24"/>
          <w:lang w:val="en-GB"/>
        </w:rPr>
      </w:pPr>
    </w:p>
    <w:p w14:paraId="0DFE36FE" w14:textId="77777777" w:rsidR="001B60F4" w:rsidRPr="00D844CE" w:rsidRDefault="001B60F4" w:rsidP="001B60F4">
      <w:pPr>
        <w:spacing w:line="360" w:lineRule="auto"/>
        <w:rPr>
          <w:rFonts w:cs="Arial"/>
          <w:sz w:val="24"/>
          <w:szCs w:val="24"/>
          <w:lang w:val="en-GB"/>
        </w:rPr>
      </w:pPr>
    </w:p>
    <w:p w14:paraId="6C905DB3" w14:textId="77777777" w:rsidR="001B60F4" w:rsidRPr="00316A0A" w:rsidRDefault="001B60F4" w:rsidP="001B60F4">
      <w:pPr>
        <w:rPr>
          <w:rFonts w:cs="Arial"/>
          <w:b/>
          <w:sz w:val="24"/>
          <w:szCs w:val="24"/>
        </w:rPr>
      </w:pPr>
      <w:r w:rsidRPr="00D844CE">
        <w:rPr>
          <w:color w:val="A6A6A6"/>
          <w:sz w:val="18"/>
          <w:szCs w:val="18"/>
        </w:rPr>
        <w:t xml:space="preserve">Triflex, ein Unternehmen der bauchemischen Industrie, ist europaweit führend in der Entwicklung und Anwendung von qualitativ hochwertigen Abdichtungs- und Beschichtungssystemen auf Basis von Flüssigkunststoff. Die hochwertigen Systemlösungen, z. B. für Flachdächer, Balkone, Parkdecks und Infrastruktur sowie für die Markierung von Straßen und Radwegen sind seit 40 Jahren praxiserprobt. Um bestmögliche Planungs- und Verarbeitungssicherheit zu gewährleisten, bietet Triflex seinen Kunden eine ausführliche Beratung und intensive Unterstützung an. Der Mindener Hersteller arbeitet ausschließlich im Direktvertrieb mit speziell geschulten Handwerkern zusammen. Gemeinsam mit dem verarbeitenden Fachbetrieb entwickelt Triflex maßgeschneiderte Lösungen für einen optimalen Projekterfolg. Triflex ist ein Unternehmen der Follmann Chemie Gruppe. Weitere Informationen finden Sie unter </w:t>
      </w:r>
      <w:hyperlink r:id="rId12" w:history="1">
        <w:r w:rsidRPr="00D844CE">
          <w:rPr>
            <w:rStyle w:val="Hyperlink"/>
            <w:sz w:val="18"/>
            <w:szCs w:val="18"/>
          </w:rPr>
          <w:t>www.triflex.com</w:t>
        </w:r>
      </w:hyperlink>
      <w:r w:rsidRPr="00D844CE">
        <w:rPr>
          <w:color w:val="A6A6A6"/>
          <w:sz w:val="18"/>
          <w:szCs w:val="18"/>
        </w:rPr>
        <w:t>.</w:t>
      </w:r>
    </w:p>
    <w:p w14:paraId="79679B67" w14:textId="77777777" w:rsidR="00337C0D" w:rsidRPr="00D651D8" w:rsidRDefault="00337C0D" w:rsidP="001B60F4">
      <w:pPr>
        <w:spacing w:line="360" w:lineRule="auto"/>
        <w:rPr>
          <w:color w:val="A6A6A6"/>
          <w:sz w:val="18"/>
          <w:szCs w:val="18"/>
        </w:rPr>
      </w:pPr>
    </w:p>
    <w:sectPr w:rsidR="00337C0D" w:rsidRPr="00D651D8" w:rsidSect="004B66E0">
      <w:headerReference w:type="default" r:id="rId13"/>
      <w:footerReference w:type="default" r:id="rId14"/>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060F" w14:textId="77777777" w:rsidR="001F2929" w:rsidRDefault="001F2929">
      <w:r>
        <w:separator/>
      </w:r>
    </w:p>
  </w:endnote>
  <w:endnote w:type="continuationSeparator" w:id="0">
    <w:p w14:paraId="6360C312" w14:textId="77777777" w:rsidR="001F2929" w:rsidRDefault="001F2929">
      <w:r>
        <w:continuationSeparator/>
      </w:r>
    </w:p>
  </w:endnote>
  <w:endnote w:type="continuationNotice" w:id="1">
    <w:p w14:paraId="3786D7B7" w14:textId="77777777" w:rsidR="001F2929" w:rsidRDefault="001F2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45 Light">
    <w:altName w:val="Century Gothic"/>
    <w:panose1 w:val="00000000000000000000"/>
    <w:charset w:val="00"/>
    <w:family w:val="modern"/>
    <w:notTrueType/>
    <w:pitch w:val="variable"/>
    <w:sig w:usb0="A00000AF" w:usb1="4000004A" w:usb2="00000000" w:usb3="00000000" w:csb0="00000111" w:csb1="00000000"/>
  </w:font>
  <w:font w:name="Humnst777 Lt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767B5794" w:rsidR="007128A6" w:rsidRDefault="007E078C">
    <w:pPr>
      <w:pStyle w:val="Fuzeile"/>
      <w:jc w:val="center"/>
    </w:pPr>
    <w:r>
      <w:rPr>
        <w:noProof/>
      </w:rPr>
      <mc:AlternateContent>
        <mc:Choice Requires="wps">
          <w:drawing>
            <wp:anchor distT="0" distB="0" distL="114300" distR="114300" simplePos="0" relativeHeight="251658241" behindDoc="0" locked="0" layoutInCell="1" allowOverlap="1" wp14:anchorId="08858535" wp14:editId="076F798F">
              <wp:simplePos x="0" y="0"/>
              <wp:positionH relativeFrom="column">
                <wp:posOffset>4760595</wp:posOffset>
              </wp:positionH>
              <wp:positionV relativeFrom="paragraph">
                <wp:posOffset>-3056890</wp:posOffset>
              </wp:positionV>
              <wp:extent cx="1689735" cy="3155315"/>
              <wp:effectExtent l="0" t="635" r="0" b="0"/>
              <wp:wrapNone/>
              <wp:docPr id="41067514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r w:rsidRPr="00676B9A">
                            <w:rPr>
                              <w:rFonts w:cs="Arial"/>
                              <w:color w:val="808080"/>
                              <w:sz w:val="14"/>
                              <w:lang w:val="en-US"/>
                            </w:rPr>
                            <w:t>presigno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16C686E8" w14:textId="77777777" w:rsidR="001B60F4" w:rsidRPr="00F468A9" w:rsidRDefault="001B60F4" w:rsidP="001B60F4">
                    <w:pPr>
                      <w:rPr>
                        <w:rFonts w:cs="Arial"/>
                        <w:color w:val="808080"/>
                        <w:sz w:val="14"/>
                      </w:rPr>
                    </w:pPr>
                    <w:r>
                      <w:rPr>
                        <w:rFonts w:cs="Arial"/>
                        <w:color w:val="808080"/>
                        <w:sz w:val="14"/>
                      </w:rPr>
                      <w:t>Presse &amp; Media Relations</w:t>
                    </w:r>
                  </w:p>
                  <w:p w14:paraId="59322874" w14:textId="05DC4B27" w:rsidR="001B60F4" w:rsidRDefault="0051272D" w:rsidP="001B60F4">
                    <w:pPr>
                      <w:rPr>
                        <w:rFonts w:cs="Arial"/>
                        <w:color w:val="808080"/>
                        <w:sz w:val="14"/>
                      </w:rPr>
                    </w:pPr>
                    <w:r>
                      <w:rPr>
                        <w:rFonts w:cs="Arial"/>
                        <w:color w:val="808080"/>
                        <w:sz w:val="14"/>
                      </w:rPr>
                      <w:t>Carolin Bringewatt</w:t>
                    </w:r>
                  </w:p>
                  <w:p w14:paraId="7446D07D" w14:textId="20416D4E" w:rsidR="001B60F4" w:rsidRPr="00F468A9" w:rsidRDefault="001B60F4" w:rsidP="001B60F4">
                    <w:pPr>
                      <w:rPr>
                        <w:rFonts w:cs="Arial"/>
                        <w:color w:val="808080"/>
                        <w:sz w:val="14"/>
                      </w:rPr>
                    </w:pPr>
                    <w:r w:rsidRPr="00F468A9">
                      <w:rPr>
                        <w:rFonts w:cs="Arial"/>
                        <w:color w:val="808080"/>
                        <w:sz w:val="14"/>
                      </w:rPr>
                      <w:t xml:space="preserve">Telefon: </w:t>
                    </w:r>
                    <w:r>
                      <w:rPr>
                        <w:rFonts w:cs="Arial"/>
                        <w:color w:val="808080"/>
                        <w:sz w:val="14"/>
                      </w:rPr>
                      <w:t>+</w:t>
                    </w:r>
                    <w:r w:rsidRPr="00F468A9">
                      <w:rPr>
                        <w:rFonts w:cs="Arial"/>
                        <w:color w:val="808080"/>
                        <w:sz w:val="14"/>
                      </w:rPr>
                      <w:t xml:space="preserve">49 (0) 571 / 3 87 80 - </w:t>
                    </w:r>
                    <w:r w:rsidR="009A3F38">
                      <w:rPr>
                        <w:rFonts w:cs="Arial"/>
                        <w:color w:val="808080"/>
                        <w:sz w:val="14"/>
                      </w:rPr>
                      <w:t>62</w:t>
                    </w:r>
                    <w:r>
                      <w:rPr>
                        <w:rFonts w:cs="Arial"/>
                        <w:color w:val="808080"/>
                        <w:sz w:val="14"/>
                      </w:rPr>
                      <w:t>1</w:t>
                    </w:r>
                  </w:p>
                  <w:p w14:paraId="6F48CFC3" w14:textId="4F8373B5" w:rsidR="001B60F4" w:rsidRPr="00F468A9" w:rsidRDefault="001B60F4" w:rsidP="001B60F4">
                    <w:pPr>
                      <w:rPr>
                        <w:rFonts w:cs="Arial"/>
                        <w:color w:val="808080"/>
                        <w:sz w:val="14"/>
                      </w:rPr>
                    </w:pPr>
                    <w:r>
                      <w:rPr>
                        <w:rFonts w:cs="Arial"/>
                        <w:color w:val="808080"/>
                        <w:sz w:val="14"/>
                      </w:rPr>
                      <w:t xml:space="preserve">E-Mail: </w:t>
                    </w:r>
                    <w:r w:rsidR="0051272D">
                      <w:rPr>
                        <w:rFonts w:cs="Arial"/>
                        <w:color w:val="808080"/>
                        <w:sz w:val="14"/>
                      </w:rPr>
                      <w:t>carolin</w:t>
                    </w:r>
                    <w:r w:rsidR="009A3F38">
                      <w:rPr>
                        <w:rFonts w:cs="Arial"/>
                        <w:color w:val="808080"/>
                        <w:sz w:val="14"/>
                      </w:rPr>
                      <w:t>.br</w:t>
                    </w:r>
                    <w:r w:rsidR="0051272D">
                      <w:rPr>
                        <w:rFonts w:cs="Arial"/>
                        <w:color w:val="808080"/>
                        <w:sz w:val="14"/>
                      </w:rPr>
                      <w:t>ingewatt</w:t>
                    </w:r>
                    <w:r>
                      <w:rPr>
                        <w:rFonts w:cs="Arial"/>
                        <w:color w:val="808080"/>
                        <w:sz w:val="14"/>
                      </w:rPr>
                      <w:t>@triflex.de</w:t>
                    </w:r>
                  </w:p>
                  <w:p w14:paraId="5757593C" w14:textId="77777777" w:rsidR="001B60F4" w:rsidRPr="00F468A9" w:rsidRDefault="001B60F4" w:rsidP="001B60F4">
                    <w:pPr>
                      <w:rPr>
                        <w:rFonts w:cs="Arial"/>
                        <w:color w:val="808080"/>
                        <w:sz w:val="14"/>
                      </w:rPr>
                    </w:pPr>
                  </w:p>
                  <w:p w14:paraId="4D073421" w14:textId="77777777" w:rsidR="001B60F4" w:rsidRPr="00676B9A" w:rsidRDefault="001B60F4" w:rsidP="001B60F4">
                    <w:pPr>
                      <w:rPr>
                        <w:rFonts w:cs="Arial"/>
                        <w:color w:val="808080"/>
                        <w:sz w:val="14"/>
                        <w:lang w:val="en-US"/>
                      </w:rPr>
                    </w:pPr>
                    <w:r w:rsidRPr="00676B9A">
                      <w:rPr>
                        <w:rFonts w:cs="Arial"/>
                        <w:color w:val="808080"/>
                        <w:sz w:val="14"/>
                        <w:lang w:val="en-US"/>
                      </w:rPr>
                      <w:t>Redaktion:</w:t>
                    </w:r>
                  </w:p>
                  <w:p w14:paraId="2867ADF5" w14:textId="77777777" w:rsidR="001B60F4" w:rsidRPr="00676B9A" w:rsidRDefault="001B60F4" w:rsidP="001B60F4">
                    <w:pPr>
                      <w:rPr>
                        <w:rFonts w:cs="Arial"/>
                        <w:color w:val="808080"/>
                        <w:sz w:val="14"/>
                        <w:lang w:val="en-US"/>
                      </w:rPr>
                    </w:pPr>
                    <w:proofErr w:type="spellStart"/>
                    <w:r w:rsidRPr="00676B9A">
                      <w:rPr>
                        <w:rFonts w:cs="Arial"/>
                        <w:color w:val="808080"/>
                        <w:sz w:val="14"/>
                        <w:lang w:val="en-US"/>
                      </w:rPr>
                      <w:t>presigno</w:t>
                    </w:r>
                    <w:proofErr w:type="spellEnd"/>
                    <w:r w:rsidRPr="00676B9A">
                      <w:rPr>
                        <w:rFonts w:cs="Arial"/>
                        <w:color w:val="808080"/>
                        <w:sz w:val="14"/>
                        <w:lang w:val="en-US"/>
                      </w:rPr>
                      <w:t xml:space="preserve"> GmbH</w:t>
                    </w:r>
                  </w:p>
                  <w:p w14:paraId="2C894CEC" w14:textId="0BB1C256" w:rsidR="001B60F4" w:rsidRPr="00676B9A" w:rsidRDefault="002E4B0E" w:rsidP="001B60F4">
                    <w:pPr>
                      <w:rPr>
                        <w:rFonts w:cs="Arial"/>
                        <w:color w:val="808080"/>
                        <w:sz w:val="14"/>
                        <w:lang w:val="en-US"/>
                      </w:rPr>
                    </w:pPr>
                    <w:r w:rsidRPr="00676B9A">
                      <w:rPr>
                        <w:rFonts w:cs="Arial"/>
                        <w:color w:val="808080"/>
                        <w:sz w:val="14"/>
                        <w:lang w:val="en-US"/>
                      </w:rPr>
                      <w:t xml:space="preserve">Content Marketing </w:t>
                    </w:r>
                    <w:r w:rsidR="00B67CC1" w:rsidRPr="00676B9A">
                      <w:rPr>
                        <w:rFonts w:cs="Arial"/>
                        <w:color w:val="808080"/>
                        <w:sz w:val="14"/>
                        <w:lang w:val="en-US"/>
                      </w:rPr>
                      <w:t>I PR</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0ECB02A" w14:textId="2A96B63F" w:rsidR="001B60F4" w:rsidRPr="009A3F38"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9A3F38">
                      <w:rPr>
                        <w:rFonts w:cs="Arial"/>
                        <w:color w:val="808080"/>
                        <w:sz w:val="14"/>
                      </w:rPr>
                      <w:t>9999-5470</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77777777" w:rsidR="001B60F4" w:rsidRPr="00EF42D4" w:rsidRDefault="001B60F4" w:rsidP="001B60F4">
                    <w:pPr>
                      <w:rPr>
                        <w:rFonts w:cs="Arial"/>
                        <w:color w:val="808080"/>
                        <w:sz w:val="14"/>
                      </w:rPr>
                    </w:pPr>
                    <w:r w:rsidRPr="00EF42D4">
                      <w:rPr>
                        <w:rFonts w:cs="Arial"/>
                        <w:color w:val="808080"/>
                        <w:sz w:val="14"/>
                      </w:rPr>
                      <w:t>http://www.presigno.de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2BF9" w14:textId="77777777" w:rsidR="001F2929" w:rsidRDefault="001F2929">
      <w:r>
        <w:separator/>
      </w:r>
    </w:p>
  </w:footnote>
  <w:footnote w:type="continuationSeparator" w:id="0">
    <w:p w14:paraId="301C206B" w14:textId="77777777" w:rsidR="001F2929" w:rsidRDefault="001F2929">
      <w:r>
        <w:continuationSeparator/>
      </w:r>
    </w:p>
  </w:footnote>
  <w:footnote w:type="continuationNotice" w:id="1">
    <w:p w14:paraId="2512F262" w14:textId="77777777" w:rsidR="001F2929" w:rsidRDefault="001F29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2459FEC5" w:rsidR="007128A6" w:rsidRPr="006510B3" w:rsidRDefault="007128A6" w:rsidP="006510B3">
    <w:pPr>
      <w:pStyle w:val="Kopfzeile"/>
      <w:rPr>
        <w:rFonts w:ascii="Frutiger 45 Light" w:hAnsi="Frutiger 45 Light"/>
        <w:sz w:val="52"/>
      </w:rPr>
    </w:pPr>
    <w:r>
      <w:rPr>
        <w:rFonts w:ascii="Frutiger 45 Light" w:hAnsi="Frutiger 45 Light"/>
        <w:noProof/>
        <w:sz w:val="52"/>
      </w:rPr>
      <w:tab/>
    </w:r>
    <w:r>
      <w:rPr>
        <w:rFonts w:ascii="Frutiger 45 Light" w:hAnsi="Frutiger 45 Light"/>
        <w:noProof/>
        <w:sz w:val="52"/>
      </w:rPr>
      <w:tab/>
    </w:r>
    <w:r w:rsidR="007E078C">
      <w:rPr>
        <w:rFonts w:ascii="Frutiger 45 Light" w:hAnsi="Frutiger 45 Light"/>
        <w:noProof/>
        <w:sz w:val="52"/>
      </w:rPr>
      <w:drawing>
        <wp:inline distT="0" distB="0" distL="0" distR="0" wp14:anchorId="206FA54C" wp14:editId="55FDE0F7">
          <wp:extent cx="1600200" cy="800100"/>
          <wp:effectExtent l="0" t="0" r="0" b="0"/>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0100"/>
                  </a:xfrm>
                  <a:prstGeom prst="rect">
                    <a:avLst/>
                  </a:prstGeom>
                  <a:noFill/>
                  <a:ln>
                    <a:noFill/>
                  </a:ln>
                </pic:spPr>
              </pic:pic>
            </a:graphicData>
          </a:graphic>
        </wp:inline>
      </w:drawing>
    </w:r>
    <w:r w:rsidR="007E078C">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73A080F0">
              <wp:simplePos x="0" y="0"/>
              <wp:positionH relativeFrom="column">
                <wp:posOffset>0</wp:posOffset>
              </wp:positionH>
              <wp:positionV relativeFrom="paragraph">
                <wp:posOffset>234315</wp:posOffset>
              </wp:positionV>
              <wp:extent cx="2857500" cy="457200"/>
              <wp:effectExtent l="0" t="0" r="0" b="3810"/>
              <wp:wrapNone/>
              <wp:docPr id="4183579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5A054E"/>
    <w:multiLevelType w:val="hybridMultilevel"/>
    <w:tmpl w:val="8CCCD878"/>
    <w:lvl w:ilvl="0" w:tplc="6D060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9B3852"/>
    <w:multiLevelType w:val="hybridMultilevel"/>
    <w:tmpl w:val="D9AE87BE"/>
    <w:lvl w:ilvl="0" w:tplc="2EF49CA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430DB4"/>
    <w:multiLevelType w:val="multilevel"/>
    <w:tmpl w:val="D938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0" w15:restartNumberingAfterBreak="0">
    <w:nsid w:val="401A5BCE"/>
    <w:multiLevelType w:val="hybridMultilevel"/>
    <w:tmpl w:val="92426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3B1532"/>
    <w:multiLevelType w:val="hybridMultilevel"/>
    <w:tmpl w:val="8494C822"/>
    <w:lvl w:ilvl="0" w:tplc="2EF49CA4">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EA434C"/>
    <w:multiLevelType w:val="hybridMultilevel"/>
    <w:tmpl w:val="34864604"/>
    <w:lvl w:ilvl="0" w:tplc="C3E6E4E8">
      <w:numFmt w:val="bullet"/>
      <w:lvlText w:val=""/>
      <w:lvlJc w:val="left"/>
      <w:pPr>
        <w:ind w:left="720" w:hanging="360"/>
      </w:pPr>
      <w:rPr>
        <w:rFonts w:ascii="Wingdings" w:eastAsia="Calibri" w:hAnsi="Wingdings" w:cs="Calibri" w:hint="default"/>
        <w:b/>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5DA1355B"/>
    <w:multiLevelType w:val="multilevel"/>
    <w:tmpl w:val="495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DE00116"/>
    <w:multiLevelType w:val="hybridMultilevel"/>
    <w:tmpl w:val="6D6AE35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5342884">
    <w:abstractNumId w:val="2"/>
  </w:num>
  <w:num w:numId="2" w16cid:durableId="16066186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325406">
    <w:abstractNumId w:val="0"/>
  </w:num>
  <w:num w:numId="4" w16cid:durableId="1503593382">
    <w:abstractNumId w:val="14"/>
  </w:num>
  <w:num w:numId="5" w16cid:durableId="1570265003">
    <w:abstractNumId w:val="17"/>
  </w:num>
  <w:num w:numId="6" w16cid:durableId="174199661">
    <w:abstractNumId w:val="5"/>
  </w:num>
  <w:num w:numId="7" w16cid:durableId="1131291780">
    <w:abstractNumId w:val="12"/>
  </w:num>
  <w:num w:numId="8" w16cid:durableId="1833372107">
    <w:abstractNumId w:val="11"/>
  </w:num>
  <w:num w:numId="9" w16cid:durableId="93289252">
    <w:abstractNumId w:val="7"/>
  </w:num>
  <w:num w:numId="10" w16cid:durableId="538512155">
    <w:abstractNumId w:val="6"/>
  </w:num>
  <w:num w:numId="11" w16cid:durableId="637808375">
    <w:abstractNumId w:val="19"/>
  </w:num>
  <w:num w:numId="12" w16cid:durableId="1244680740">
    <w:abstractNumId w:val="3"/>
  </w:num>
  <w:num w:numId="13" w16cid:durableId="951860251">
    <w:abstractNumId w:val="15"/>
  </w:num>
  <w:num w:numId="14" w16cid:durableId="516507397">
    <w:abstractNumId w:val="16"/>
  </w:num>
  <w:num w:numId="15" w16cid:durableId="733627958">
    <w:abstractNumId w:val="10"/>
  </w:num>
  <w:num w:numId="16" w16cid:durableId="1651668379">
    <w:abstractNumId w:val="4"/>
  </w:num>
  <w:num w:numId="17" w16cid:durableId="986906878">
    <w:abstractNumId w:val="13"/>
  </w:num>
  <w:num w:numId="18" w16cid:durableId="1951158716">
    <w:abstractNumId w:val="18"/>
  </w:num>
  <w:num w:numId="19" w16cid:durableId="478033257">
    <w:abstractNumId w:val="1"/>
  </w:num>
  <w:num w:numId="20" w16cid:durableId="16780741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0053"/>
    <w:rsid w:val="00001970"/>
    <w:rsid w:val="00003029"/>
    <w:rsid w:val="0000419B"/>
    <w:rsid w:val="000046A6"/>
    <w:rsid w:val="00013632"/>
    <w:rsid w:val="00013B5D"/>
    <w:rsid w:val="0001433D"/>
    <w:rsid w:val="00015CA2"/>
    <w:rsid w:val="0001680F"/>
    <w:rsid w:val="00017EE7"/>
    <w:rsid w:val="00021F1B"/>
    <w:rsid w:val="0002260B"/>
    <w:rsid w:val="00023349"/>
    <w:rsid w:val="00024B4C"/>
    <w:rsid w:val="0002653F"/>
    <w:rsid w:val="00032E55"/>
    <w:rsid w:val="00033846"/>
    <w:rsid w:val="00033F93"/>
    <w:rsid w:val="00036173"/>
    <w:rsid w:val="00037759"/>
    <w:rsid w:val="00042FDB"/>
    <w:rsid w:val="00044054"/>
    <w:rsid w:val="000458E6"/>
    <w:rsid w:val="00052DC3"/>
    <w:rsid w:val="0005310F"/>
    <w:rsid w:val="00053317"/>
    <w:rsid w:val="0005392D"/>
    <w:rsid w:val="000567A9"/>
    <w:rsid w:val="00060BC6"/>
    <w:rsid w:val="00062773"/>
    <w:rsid w:val="0006668F"/>
    <w:rsid w:val="00066F2C"/>
    <w:rsid w:val="000676FE"/>
    <w:rsid w:val="0007070D"/>
    <w:rsid w:val="000713F3"/>
    <w:rsid w:val="00071619"/>
    <w:rsid w:val="00073AA9"/>
    <w:rsid w:val="00073E65"/>
    <w:rsid w:val="00074777"/>
    <w:rsid w:val="000750CB"/>
    <w:rsid w:val="00080869"/>
    <w:rsid w:val="00081E58"/>
    <w:rsid w:val="00082032"/>
    <w:rsid w:val="00083D53"/>
    <w:rsid w:val="000859C6"/>
    <w:rsid w:val="00087106"/>
    <w:rsid w:val="00087188"/>
    <w:rsid w:val="000927D4"/>
    <w:rsid w:val="00092B7E"/>
    <w:rsid w:val="0009301E"/>
    <w:rsid w:val="00094CA1"/>
    <w:rsid w:val="000950F3"/>
    <w:rsid w:val="00096943"/>
    <w:rsid w:val="000A5EAA"/>
    <w:rsid w:val="000A6146"/>
    <w:rsid w:val="000A6E10"/>
    <w:rsid w:val="000B2B79"/>
    <w:rsid w:val="000B5DF4"/>
    <w:rsid w:val="000C39DA"/>
    <w:rsid w:val="000C4466"/>
    <w:rsid w:val="000C4D07"/>
    <w:rsid w:val="000C5C46"/>
    <w:rsid w:val="000D09EB"/>
    <w:rsid w:val="000D1C2D"/>
    <w:rsid w:val="000D6879"/>
    <w:rsid w:val="000D6B16"/>
    <w:rsid w:val="000D7919"/>
    <w:rsid w:val="000D7D8B"/>
    <w:rsid w:val="000E004E"/>
    <w:rsid w:val="000E41AA"/>
    <w:rsid w:val="000E4440"/>
    <w:rsid w:val="000E4A00"/>
    <w:rsid w:val="000E4E96"/>
    <w:rsid w:val="000E5598"/>
    <w:rsid w:val="000E7CCC"/>
    <w:rsid w:val="000F5321"/>
    <w:rsid w:val="000F744F"/>
    <w:rsid w:val="001021B2"/>
    <w:rsid w:val="00102E7A"/>
    <w:rsid w:val="0010300A"/>
    <w:rsid w:val="001039C2"/>
    <w:rsid w:val="001045FE"/>
    <w:rsid w:val="00104D93"/>
    <w:rsid w:val="0010695E"/>
    <w:rsid w:val="0010707F"/>
    <w:rsid w:val="0011241F"/>
    <w:rsid w:val="00112DF9"/>
    <w:rsid w:val="001143B5"/>
    <w:rsid w:val="00114BFE"/>
    <w:rsid w:val="00114FED"/>
    <w:rsid w:val="00116889"/>
    <w:rsid w:val="001174DC"/>
    <w:rsid w:val="0012043D"/>
    <w:rsid w:val="00121A3A"/>
    <w:rsid w:val="00121AC0"/>
    <w:rsid w:val="001254C0"/>
    <w:rsid w:val="001306C9"/>
    <w:rsid w:val="0013080D"/>
    <w:rsid w:val="00131120"/>
    <w:rsid w:val="001361B8"/>
    <w:rsid w:val="0014002A"/>
    <w:rsid w:val="00141D1D"/>
    <w:rsid w:val="00142E36"/>
    <w:rsid w:val="0014758A"/>
    <w:rsid w:val="0014798E"/>
    <w:rsid w:val="00147C23"/>
    <w:rsid w:val="00150F28"/>
    <w:rsid w:val="00152C32"/>
    <w:rsid w:val="00154E2A"/>
    <w:rsid w:val="00154EB2"/>
    <w:rsid w:val="00155564"/>
    <w:rsid w:val="00160F8A"/>
    <w:rsid w:val="00162789"/>
    <w:rsid w:val="00163096"/>
    <w:rsid w:val="00166ACE"/>
    <w:rsid w:val="00166E01"/>
    <w:rsid w:val="00170B29"/>
    <w:rsid w:val="0017130C"/>
    <w:rsid w:val="00172B9D"/>
    <w:rsid w:val="00174098"/>
    <w:rsid w:val="001766FF"/>
    <w:rsid w:val="00176C86"/>
    <w:rsid w:val="00176E8C"/>
    <w:rsid w:val="001801F7"/>
    <w:rsid w:val="00181D57"/>
    <w:rsid w:val="00182221"/>
    <w:rsid w:val="00183A84"/>
    <w:rsid w:val="00185BB8"/>
    <w:rsid w:val="001876D5"/>
    <w:rsid w:val="0019091F"/>
    <w:rsid w:val="001909C2"/>
    <w:rsid w:val="00191225"/>
    <w:rsid w:val="00191D27"/>
    <w:rsid w:val="001941A1"/>
    <w:rsid w:val="0019610F"/>
    <w:rsid w:val="001A1B70"/>
    <w:rsid w:val="001A51D4"/>
    <w:rsid w:val="001A579D"/>
    <w:rsid w:val="001B063B"/>
    <w:rsid w:val="001B0A29"/>
    <w:rsid w:val="001B1F6B"/>
    <w:rsid w:val="001B3970"/>
    <w:rsid w:val="001B60F4"/>
    <w:rsid w:val="001B620E"/>
    <w:rsid w:val="001C0648"/>
    <w:rsid w:val="001C08BB"/>
    <w:rsid w:val="001C0DA1"/>
    <w:rsid w:val="001C3A07"/>
    <w:rsid w:val="001C7A7B"/>
    <w:rsid w:val="001D1247"/>
    <w:rsid w:val="001D1FE3"/>
    <w:rsid w:val="001D2393"/>
    <w:rsid w:val="001D6AB4"/>
    <w:rsid w:val="001E3461"/>
    <w:rsid w:val="001E4A96"/>
    <w:rsid w:val="001E4E3E"/>
    <w:rsid w:val="001E5242"/>
    <w:rsid w:val="001E64AC"/>
    <w:rsid w:val="001E6725"/>
    <w:rsid w:val="001F2929"/>
    <w:rsid w:val="001F3E88"/>
    <w:rsid w:val="001F4D8A"/>
    <w:rsid w:val="0020035A"/>
    <w:rsid w:val="00202343"/>
    <w:rsid w:val="00203906"/>
    <w:rsid w:val="00206C0A"/>
    <w:rsid w:val="00207680"/>
    <w:rsid w:val="00214E90"/>
    <w:rsid w:val="00215B6F"/>
    <w:rsid w:val="00215EF4"/>
    <w:rsid w:val="00216648"/>
    <w:rsid w:val="002166C2"/>
    <w:rsid w:val="00221746"/>
    <w:rsid w:val="00223206"/>
    <w:rsid w:val="00224A2B"/>
    <w:rsid w:val="00225421"/>
    <w:rsid w:val="002256FE"/>
    <w:rsid w:val="0022650B"/>
    <w:rsid w:val="002273E8"/>
    <w:rsid w:val="00231CD3"/>
    <w:rsid w:val="00234145"/>
    <w:rsid w:val="0023430B"/>
    <w:rsid w:val="00234A80"/>
    <w:rsid w:val="002356D2"/>
    <w:rsid w:val="002365F9"/>
    <w:rsid w:val="002402D2"/>
    <w:rsid w:val="00240394"/>
    <w:rsid w:val="00240EFF"/>
    <w:rsid w:val="00241B81"/>
    <w:rsid w:val="002433B2"/>
    <w:rsid w:val="00244382"/>
    <w:rsid w:val="0024772A"/>
    <w:rsid w:val="00247F7F"/>
    <w:rsid w:val="00252A18"/>
    <w:rsid w:val="002551A1"/>
    <w:rsid w:val="00256E60"/>
    <w:rsid w:val="00262A80"/>
    <w:rsid w:val="00262A8D"/>
    <w:rsid w:val="00262D1E"/>
    <w:rsid w:val="0026413C"/>
    <w:rsid w:val="002650B8"/>
    <w:rsid w:val="00266A49"/>
    <w:rsid w:val="00267BBC"/>
    <w:rsid w:val="00270662"/>
    <w:rsid w:val="002722D8"/>
    <w:rsid w:val="00273417"/>
    <w:rsid w:val="00274568"/>
    <w:rsid w:val="00274D25"/>
    <w:rsid w:val="00274EA2"/>
    <w:rsid w:val="00276C81"/>
    <w:rsid w:val="00277F2E"/>
    <w:rsid w:val="00277FD7"/>
    <w:rsid w:val="00280491"/>
    <w:rsid w:val="00281390"/>
    <w:rsid w:val="002842D4"/>
    <w:rsid w:val="00287C27"/>
    <w:rsid w:val="00292C46"/>
    <w:rsid w:val="00294887"/>
    <w:rsid w:val="002955A4"/>
    <w:rsid w:val="00295972"/>
    <w:rsid w:val="0029610F"/>
    <w:rsid w:val="00296832"/>
    <w:rsid w:val="002A0BBF"/>
    <w:rsid w:val="002A4BCD"/>
    <w:rsid w:val="002A502B"/>
    <w:rsid w:val="002C1F43"/>
    <w:rsid w:val="002C2166"/>
    <w:rsid w:val="002C35C4"/>
    <w:rsid w:val="002C38E8"/>
    <w:rsid w:val="002C7A92"/>
    <w:rsid w:val="002D1D43"/>
    <w:rsid w:val="002D6BAC"/>
    <w:rsid w:val="002D741D"/>
    <w:rsid w:val="002E0D6E"/>
    <w:rsid w:val="002E0F81"/>
    <w:rsid w:val="002E2F4A"/>
    <w:rsid w:val="002E4B0E"/>
    <w:rsid w:val="002E4B52"/>
    <w:rsid w:val="002E799B"/>
    <w:rsid w:val="002F285D"/>
    <w:rsid w:val="00302747"/>
    <w:rsid w:val="0030636C"/>
    <w:rsid w:val="00306775"/>
    <w:rsid w:val="00310BB3"/>
    <w:rsid w:val="0031207C"/>
    <w:rsid w:val="00314767"/>
    <w:rsid w:val="00320094"/>
    <w:rsid w:val="003254A1"/>
    <w:rsid w:val="00325EE9"/>
    <w:rsid w:val="00326546"/>
    <w:rsid w:val="003278BA"/>
    <w:rsid w:val="00327C56"/>
    <w:rsid w:val="00327EF7"/>
    <w:rsid w:val="00330944"/>
    <w:rsid w:val="0033605B"/>
    <w:rsid w:val="00336C00"/>
    <w:rsid w:val="00337C0D"/>
    <w:rsid w:val="00340B53"/>
    <w:rsid w:val="00342060"/>
    <w:rsid w:val="00342ADA"/>
    <w:rsid w:val="00343939"/>
    <w:rsid w:val="00343E97"/>
    <w:rsid w:val="00345136"/>
    <w:rsid w:val="0035073B"/>
    <w:rsid w:val="00353A65"/>
    <w:rsid w:val="0035463F"/>
    <w:rsid w:val="00356E13"/>
    <w:rsid w:val="003571C0"/>
    <w:rsid w:val="0036020D"/>
    <w:rsid w:val="00362F12"/>
    <w:rsid w:val="00364113"/>
    <w:rsid w:val="003648B5"/>
    <w:rsid w:val="00365B42"/>
    <w:rsid w:val="003660D0"/>
    <w:rsid w:val="00371591"/>
    <w:rsid w:val="0037455E"/>
    <w:rsid w:val="0038067D"/>
    <w:rsid w:val="00385A73"/>
    <w:rsid w:val="0038722F"/>
    <w:rsid w:val="00392BEE"/>
    <w:rsid w:val="00392CC6"/>
    <w:rsid w:val="0039466B"/>
    <w:rsid w:val="0039608B"/>
    <w:rsid w:val="003A1BEA"/>
    <w:rsid w:val="003A2313"/>
    <w:rsid w:val="003A4024"/>
    <w:rsid w:val="003A52B4"/>
    <w:rsid w:val="003A6611"/>
    <w:rsid w:val="003A696E"/>
    <w:rsid w:val="003A735D"/>
    <w:rsid w:val="003B38A7"/>
    <w:rsid w:val="003B4731"/>
    <w:rsid w:val="003B5057"/>
    <w:rsid w:val="003B6404"/>
    <w:rsid w:val="003B73C0"/>
    <w:rsid w:val="003C16B8"/>
    <w:rsid w:val="003C16E2"/>
    <w:rsid w:val="003C1C24"/>
    <w:rsid w:val="003C1C79"/>
    <w:rsid w:val="003C3530"/>
    <w:rsid w:val="003C4717"/>
    <w:rsid w:val="003C476C"/>
    <w:rsid w:val="003D08E6"/>
    <w:rsid w:val="003D09D6"/>
    <w:rsid w:val="003D3AFA"/>
    <w:rsid w:val="003E1EAC"/>
    <w:rsid w:val="003E1F0D"/>
    <w:rsid w:val="003E28F8"/>
    <w:rsid w:val="003E2911"/>
    <w:rsid w:val="003E3182"/>
    <w:rsid w:val="003E4EE0"/>
    <w:rsid w:val="003E6C81"/>
    <w:rsid w:val="003E7230"/>
    <w:rsid w:val="003F139A"/>
    <w:rsid w:val="003F186F"/>
    <w:rsid w:val="003F38CC"/>
    <w:rsid w:val="004009BF"/>
    <w:rsid w:val="00401AC3"/>
    <w:rsid w:val="0040547D"/>
    <w:rsid w:val="00407C58"/>
    <w:rsid w:val="004107E4"/>
    <w:rsid w:val="00410A48"/>
    <w:rsid w:val="00410B44"/>
    <w:rsid w:val="00410B5E"/>
    <w:rsid w:val="00412755"/>
    <w:rsid w:val="00412F38"/>
    <w:rsid w:val="004137D2"/>
    <w:rsid w:val="00422FDD"/>
    <w:rsid w:val="00426A0C"/>
    <w:rsid w:val="004302CA"/>
    <w:rsid w:val="00433FDD"/>
    <w:rsid w:val="0043514A"/>
    <w:rsid w:val="0043716D"/>
    <w:rsid w:val="00440D18"/>
    <w:rsid w:val="004410F1"/>
    <w:rsid w:val="00442E64"/>
    <w:rsid w:val="00444265"/>
    <w:rsid w:val="004452C3"/>
    <w:rsid w:val="0044683D"/>
    <w:rsid w:val="00447999"/>
    <w:rsid w:val="00451F95"/>
    <w:rsid w:val="00453FC8"/>
    <w:rsid w:val="00454769"/>
    <w:rsid w:val="00454F44"/>
    <w:rsid w:val="00455B67"/>
    <w:rsid w:val="00456A9A"/>
    <w:rsid w:val="00461646"/>
    <w:rsid w:val="004679D8"/>
    <w:rsid w:val="00467B5C"/>
    <w:rsid w:val="00471139"/>
    <w:rsid w:val="00471559"/>
    <w:rsid w:val="0047282E"/>
    <w:rsid w:val="00472BE2"/>
    <w:rsid w:val="00473C08"/>
    <w:rsid w:val="00473D81"/>
    <w:rsid w:val="004748CF"/>
    <w:rsid w:val="00476F2E"/>
    <w:rsid w:val="00480202"/>
    <w:rsid w:val="00485135"/>
    <w:rsid w:val="00485FD2"/>
    <w:rsid w:val="0048759D"/>
    <w:rsid w:val="00487A56"/>
    <w:rsid w:val="00490FA6"/>
    <w:rsid w:val="00492154"/>
    <w:rsid w:val="00493352"/>
    <w:rsid w:val="00493483"/>
    <w:rsid w:val="00496B40"/>
    <w:rsid w:val="00497FC4"/>
    <w:rsid w:val="004A1EFB"/>
    <w:rsid w:val="004A4C54"/>
    <w:rsid w:val="004A5318"/>
    <w:rsid w:val="004A5976"/>
    <w:rsid w:val="004A7757"/>
    <w:rsid w:val="004B209E"/>
    <w:rsid w:val="004B2215"/>
    <w:rsid w:val="004B61BB"/>
    <w:rsid w:val="004B66E0"/>
    <w:rsid w:val="004B742F"/>
    <w:rsid w:val="004B77F7"/>
    <w:rsid w:val="004C1131"/>
    <w:rsid w:val="004C17CE"/>
    <w:rsid w:val="004C1A7F"/>
    <w:rsid w:val="004C4C34"/>
    <w:rsid w:val="004C6648"/>
    <w:rsid w:val="004C697D"/>
    <w:rsid w:val="004C76BC"/>
    <w:rsid w:val="004D0AD1"/>
    <w:rsid w:val="004D2963"/>
    <w:rsid w:val="004D33F5"/>
    <w:rsid w:val="004D3534"/>
    <w:rsid w:val="004D399F"/>
    <w:rsid w:val="004D5FB7"/>
    <w:rsid w:val="004E5E61"/>
    <w:rsid w:val="004E6887"/>
    <w:rsid w:val="004F2DE8"/>
    <w:rsid w:val="004F3DC9"/>
    <w:rsid w:val="004F4553"/>
    <w:rsid w:val="004F4728"/>
    <w:rsid w:val="00500683"/>
    <w:rsid w:val="005009A2"/>
    <w:rsid w:val="00502517"/>
    <w:rsid w:val="00502CE1"/>
    <w:rsid w:val="005038FF"/>
    <w:rsid w:val="005049B7"/>
    <w:rsid w:val="00504A01"/>
    <w:rsid w:val="0050629F"/>
    <w:rsid w:val="00507E7F"/>
    <w:rsid w:val="00510585"/>
    <w:rsid w:val="00510C11"/>
    <w:rsid w:val="0051272D"/>
    <w:rsid w:val="00513AFA"/>
    <w:rsid w:val="005155D0"/>
    <w:rsid w:val="00516532"/>
    <w:rsid w:val="0052127B"/>
    <w:rsid w:val="00522141"/>
    <w:rsid w:val="00523878"/>
    <w:rsid w:val="00526173"/>
    <w:rsid w:val="005269A7"/>
    <w:rsid w:val="00527B74"/>
    <w:rsid w:val="00527C61"/>
    <w:rsid w:val="00545E9F"/>
    <w:rsid w:val="00545F63"/>
    <w:rsid w:val="00547DF3"/>
    <w:rsid w:val="005506C3"/>
    <w:rsid w:val="00553155"/>
    <w:rsid w:val="005536D4"/>
    <w:rsid w:val="00553775"/>
    <w:rsid w:val="00556419"/>
    <w:rsid w:val="00560609"/>
    <w:rsid w:val="00560A58"/>
    <w:rsid w:val="0056199F"/>
    <w:rsid w:val="00561EBE"/>
    <w:rsid w:val="00562332"/>
    <w:rsid w:val="0056286E"/>
    <w:rsid w:val="0056307A"/>
    <w:rsid w:val="00563230"/>
    <w:rsid w:val="0056362C"/>
    <w:rsid w:val="00563A7C"/>
    <w:rsid w:val="005659D7"/>
    <w:rsid w:val="00567B06"/>
    <w:rsid w:val="005708EA"/>
    <w:rsid w:val="00571AB2"/>
    <w:rsid w:val="00573EAB"/>
    <w:rsid w:val="0057409F"/>
    <w:rsid w:val="00581F88"/>
    <w:rsid w:val="00584BFD"/>
    <w:rsid w:val="00586066"/>
    <w:rsid w:val="00592388"/>
    <w:rsid w:val="0059498F"/>
    <w:rsid w:val="005955ED"/>
    <w:rsid w:val="0059614B"/>
    <w:rsid w:val="00596795"/>
    <w:rsid w:val="00596D26"/>
    <w:rsid w:val="00596D59"/>
    <w:rsid w:val="005A437A"/>
    <w:rsid w:val="005A5C24"/>
    <w:rsid w:val="005A7356"/>
    <w:rsid w:val="005A7646"/>
    <w:rsid w:val="005B0836"/>
    <w:rsid w:val="005B1BF7"/>
    <w:rsid w:val="005B1D27"/>
    <w:rsid w:val="005B3E33"/>
    <w:rsid w:val="005B5280"/>
    <w:rsid w:val="005B5CC3"/>
    <w:rsid w:val="005B6666"/>
    <w:rsid w:val="005B6871"/>
    <w:rsid w:val="005B6ECF"/>
    <w:rsid w:val="005C049C"/>
    <w:rsid w:val="005C06B4"/>
    <w:rsid w:val="005C3711"/>
    <w:rsid w:val="005C4588"/>
    <w:rsid w:val="005C7513"/>
    <w:rsid w:val="005D00DB"/>
    <w:rsid w:val="005D1DC5"/>
    <w:rsid w:val="005E08F3"/>
    <w:rsid w:val="005E090D"/>
    <w:rsid w:val="005E4A88"/>
    <w:rsid w:val="005E4C7D"/>
    <w:rsid w:val="005E4FAD"/>
    <w:rsid w:val="005E5E11"/>
    <w:rsid w:val="005F004C"/>
    <w:rsid w:val="005F365B"/>
    <w:rsid w:val="005F4761"/>
    <w:rsid w:val="005F491B"/>
    <w:rsid w:val="005F555F"/>
    <w:rsid w:val="006038D3"/>
    <w:rsid w:val="00604804"/>
    <w:rsid w:val="006118F1"/>
    <w:rsid w:val="00611DC8"/>
    <w:rsid w:val="006124BF"/>
    <w:rsid w:val="00612FE8"/>
    <w:rsid w:val="00613E5C"/>
    <w:rsid w:val="00614F9D"/>
    <w:rsid w:val="00620B99"/>
    <w:rsid w:val="006210C2"/>
    <w:rsid w:val="00621653"/>
    <w:rsid w:val="0062175D"/>
    <w:rsid w:val="0062218F"/>
    <w:rsid w:val="006254B3"/>
    <w:rsid w:val="006257AD"/>
    <w:rsid w:val="006263D3"/>
    <w:rsid w:val="006317E5"/>
    <w:rsid w:val="00632991"/>
    <w:rsid w:val="00634A6C"/>
    <w:rsid w:val="00636E2A"/>
    <w:rsid w:val="0064095C"/>
    <w:rsid w:val="00640FF9"/>
    <w:rsid w:val="00641B16"/>
    <w:rsid w:val="00642978"/>
    <w:rsid w:val="006430ED"/>
    <w:rsid w:val="00643147"/>
    <w:rsid w:val="006440AB"/>
    <w:rsid w:val="00646FC8"/>
    <w:rsid w:val="006509E2"/>
    <w:rsid w:val="006510B3"/>
    <w:rsid w:val="00651A52"/>
    <w:rsid w:val="00653C32"/>
    <w:rsid w:val="00654E29"/>
    <w:rsid w:val="00655399"/>
    <w:rsid w:val="00656904"/>
    <w:rsid w:val="00656F08"/>
    <w:rsid w:val="0065737A"/>
    <w:rsid w:val="00660B5B"/>
    <w:rsid w:val="006612DE"/>
    <w:rsid w:val="00662020"/>
    <w:rsid w:val="00666B02"/>
    <w:rsid w:val="006726C7"/>
    <w:rsid w:val="00672B4E"/>
    <w:rsid w:val="00676A64"/>
    <w:rsid w:val="00676B9A"/>
    <w:rsid w:val="006811FD"/>
    <w:rsid w:val="00681363"/>
    <w:rsid w:val="00683E67"/>
    <w:rsid w:val="006851E8"/>
    <w:rsid w:val="00686F16"/>
    <w:rsid w:val="0069210F"/>
    <w:rsid w:val="00693651"/>
    <w:rsid w:val="006938CE"/>
    <w:rsid w:val="0069663D"/>
    <w:rsid w:val="006971F3"/>
    <w:rsid w:val="00697E98"/>
    <w:rsid w:val="006A1580"/>
    <w:rsid w:val="006A1736"/>
    <w:rsid w:val="006A1ADD"/>
    <w:rsid w:val="006A21D7"/>
    <w:rsid w:val="006A471F"/>
    <w:rsid w:val="006A5FC7"/>
    <w:rsid w:val="006B0F54"/>
    <w:rsid w:val="006B1986"/>
    <w:rsid w:val="006B19E8"/>
    <w:rsid w:val="006B20A9"/>
    <w:rsid w:val="006B3660"/>
    <w:rsid w:val="006B4EAE"/>
    <w:rsid w:val="006B512F"/>
    <w:rsid w:val="006C2AA8"/>
    <w:rsid w:val="006C30D1"/>
    <w:rsid w:val="006C5773"/>
    <w:rsid w:val="006C7547"/>
    <w:rsid w:val="006C7AB1"/>
    <w:rsid w:val="006D022B"/>
    <w:rsid w:val="006D28FC"/>
    <w:rsid w:val="006D3875"/>
    <w:rsid w:val="006D5524"/>
    <w:rsid w:val="006E0E57"/>
    <w:rsid w:val="006E1556"/>
    <w:rsid w:val="006E235F"/>
    <w:rsid w:val="006E2DBB"/>
    <w:rsid w:val="006E5250"/>
    <w:rsid w:val="006E59FA"/>
    <w:rsid w:val="006E61F1"/>
    <w:rsid w:val="006E72D6"/>
    <w:rsid w:val="006F03C8"/>
    <w:rsid w:val="006F098B"/>
    <w:rsid w:val="006F0EF6"/>
    <w:rsid w:val="006F0F13"/>
    <w:rsid w:val="006F1E0B"/>
    <w:rsid w:val="006F39ED"/>
    <w:rsid w:val="006F6410"/>
    <w:rsid w:val="00700CBE"/>
    <w:rsid w:val="00701775"/>
    <w:rsid w:val="007034D5"/>
    <w:rsid w:val="007041AB"/>
    <w:rsid w:val="007050D3"/>
    <w:rsid w:val="00705122"/>
    <w:rsid w:val="007052D9"/>
    <w:rsid w:val="00705983"/>
    <w:rsid w:val="007068A6"/>
    <w:rsid w:val="00710109"/>
    <w:rsid w:val="00711B8C"/>
    <w:rsid w:val="007128A6"/>
    <w:rsid w:val="0071304E"/>
    <w:rsid w:val="0071406A"/>
    <w:rsid w:val="00717A1A"/>
    <w:rsid w:val="00720489"/>
    <w:rsid w:val="00721F94"/>
    <w:rsid w:val="00722E2C"/>
    <w:rsid w:val="007272AE"/>
    <w:rsid w:val="007274F4"/>
    <w:rsid w:val="00731AD4"/>
    <w:rsid w:val="00731BE8"/>
    <w:rsid w:val="00733B2C"/>
    <w:rsid w:val="00734257"/>
    <w:rsid w:val="00734DF8"/>
    <w:rsid w:val="00736117"/>
    <w:rsid w:val="00736391"/>
    <w:rsid w:val="00741184"/>
    <w:rsid w:val="00741FD7"/>
    <w:rsid w:val="007433FC"/>
    <w:rsid w:val="00745285"/>
    <w:rsid w:val="0074550A"/>
    <w:rsid w:val="007469AD"/>
    <w:rsid w:val="00746BF6"/>
    <w:rsid w:val="00746DA9"/>
    <w:rsid w:val="007507FC"/>
    <w:rsid w:val="00750986"/>
    <w:rsid w:val="00754407"/>
    <w:rsid w:val="00762299"/>
    <w:rsid w:val="00763642"/>
    <w:rsid w:val="00764520"/>
    <w:rsid w:val="007665FE"/>
    <w:rsid w:val="00770A1E"/>
    <w:rsid w:val="00775FE2"/>
    <w:rsid w:val="0077626D"/>
    <w:rsid w:val="007779B7"/>
    <w:rsid w:val="00786D39"/>
    <w:rsid w:val="00790D48"/>
    <w:rsid w:val="00790F7F"/>
    <w:rsid w:val="007910DC"/>
    <w:rsid w:val="007915F9"/>
    <w:rsid w:val="00791604"/>
    <w:rsid w:val="00791CCF"/>
    <w:rsid w:val="00795C0A"/>
    <w:rsid w:val="007975D5"/>
    <w:rsid w:val="007A1A0D"/>
    <w:rsid w:val="007A497A"/>
    <w:rsid w:val="007A71E0"/>
    <w:rsid w:val="007B2049"/>
    <w:rsid w:val="007B20D7"/>
    <w:rsid w:val="007B2468"/>
    <w:rsid w:val="007B5212"/>
    <w:rsid w:val="007C16E7"/>
    <w:rsid w:val="007C188D"/>
    <w:rsid w:val="007C3528"/>
    <w:rsid w:val="007C46AB"/>
    <w:rsid w:val="007C6860"/>
    <w:rsid w:val="007C7430"/>
    <w:rsid w:val="007D266C"/>
    <w:rsid w:val="007D36FD"/>
    <w:rsid w:val="007D3975"/>
    <w:rsid w:val="007D413E"/>
    <w:rsid w:val="007D4166"/>
    <w:rsid w:val="007D452E"/>
    <w:rsid w:val="007D6489"/>
    <w:rsid w:val="007D7D49"/>
    <w:rsid w:val="007E00AE"/>
    <w:rsid w:val="007E065F"/>
    <w:rsid w:val="007E078C"/>
    <w:rsid w:val="007E60CA"/>
    <w:rsid w:val="007E7C6B"/>
    <w:rsid w:val="00800174"/>
    <w:rsid w:val="00801DB9"/>
    <w:rsid w:val="008040C9"/>
    <w:rsid w:val="00804AB5"/>
    <w:rsid w:val="00804CFB"/>
    <w:rsid w:val="00806252"/>
    <w:rsid w:val="00807DFE"/>
    <w:rsid w:val="00810E8F"/>
    <w:rsid w:val="008120A7"/>
    <w:rsid w:val="008125DB"/>
    <w:rsid w:val="00812C03"/>
    <w:rsid w:val="0081470C"/>
    <w:rsid w:val="00815ED2"/>
    <w:rsid w:val="00816952"/>
    <w:rsid w:val="00817437"/>
    <w:rsid w:val="008201E5"/>
    <w:rsid w:val="0082414F"/>
    <w:rsid w:val="00824F8E"/>
    <w:rsid w:val="00826073"/>
    <w:rsid w:val="008261C1"/>
    <w:rsid w:val="00826386"/>
    <w:rsid w:val="0082664C"/>
    <w:rsid w:val="008312C3"/>
    <w:rsid w:val="00831CA1"/>
    <w:rsid w:val="00833D03"/>
    <w:rsid w:val="00833E5C"/>
    <w:rsid w:val="00835DEE"/>
    <w:rsid w:val="008378C6"/>
    <w:rsid w:val="00837F17"/>
    <w:rsid w:val="0084025E"/>
    <w:rsid w:val="00840713"/>
    <w:rsid w:val="00840CA1"/>
    <w:rsid w:val="00841EE6"/>
    <w:rsid w:val="008445D5"/>
    <w:rsid w:val="008464DE"/>
    <w:rsid w:val="00846DB2"/>
    <w:rsid w:val="00851824"/>
    <w:rsid w:val="008524FB"/>
    <w:rsid w:val="00852731"/>
    <w:rsid w:val="00853FDA"/>
    <w:rsid w:val="00856EF3"/>
    <w:rsid w:val="008572FB"/>
    <w:rsid w:val="00857E65"/>
    <w:rsid w:val="008613E3"/>
    <w:rsid w:val="00861D0A"/>
    <w:rsid w:val="00861FE2"/>
    <w:rsid w:val="008629DE"/>
    <w:rsid w:val="008639AB"/>
    <w:rsid w:val="008647AD"/>
    <w:rsid w:val="00864D20"/>
    <w:rsid w:val="0086783E"/>
    <w:rsid w:val="0086794B"/>
    <w:rsid w:val="00867E2D"/>
    <w:rsid w:val="00871A13"/>
    <w:rsid w:val="00871BA3"/>
    <w:rsid w:val="00871F2B"/>
    <w:rsid w:val="008723AB"/>
    <w:rsid w:val="0087300B"/>
    <w:rsid w:val="00877394"/>
    <w:rsid w:val="00881035"/>
    <w:rsid w:val="00882406"/>
    <w:rsid w:val="00882744"/>
    <w:rsid w:val="00885A8A"/>
    <w:rsid w:val="00886429"/>
    <w:rsid w:val="00891128"/>
    <w:rsid w:val="00892436"/>
    <w:rsid w:val="00892E7B"/>
    <w:rsid w:val="00893F70"/>
    <w:rsid w:val="00894A71"/>
    <w:rsid w:val="0089564E"/>
    <w:rsid w:val="00896145"/>
    <w:rsid w:val="00896F02"/>
    <w:rsid w:val="00896F64"/>
    <w:rsid w:val="008A064D"/>
    <w:rsid w:val="008A163B"/>
    <w:rsid w:val="008A1B75"/>
    <w:rsid w:val="008A2876"/>
    <w:rsid w:val="008A393B"/>
    <w:rsid w:val="008A4564"/>
    <w:rsid w:val="008A63B3"/>
    <w:rsid w:val="008A697E"/>
    <w:rsid w:val="008A76FB"/>
    <w:rsid w:val="008B09F6"/>
    <w:rsid w:val="008B0CB0"/>
    <w:rsid w:val="008B1710"/>
    <w:rsid w:val="008B3454"/>
    <w:rsid w:val="008B57DD"/>
    <w:rsid w:val="008B5D89"/>
    <w:rsid w:val="008B6FE2"/>
    <w:rsid w:val="008C10B9"/>
    <w:rsid w:val="008C2E67"/>
    <w:rsid w:val="008C2EB4"/>
    <w:rsid w:val="008C3219"/>
    <w:rsid w:val="008C3F02"/>
    <w:rsid w:val="008C46EC"/>
    <w:rsid w:val="008C5115"/>
    <w:rsid w:val="008C5412"/>
    <w:rsid w:val="008C7F5B"/>
    <w:rsid w:val="008D2399"/>
    <w:rsid w:val="008D2CBF"/>
    <w:rsid w:val="008D3F5D"/>
    <w:rsid w:val="008D4124"/>
    <w:rsid w:val="008E084C"/>
    <w:rsid w:val="008E3214"/>
    <w:rsid w:val="008E370B"/>
    <w:rsid w:val="008E4B61"/>
    <w:rsid w:val="008E4EE2"/>
    <w:rsid w:val="008E5685"/>
    <w:rsid w:val="008F237E"/>
    <w:rsid w:val="008F36F1"/>
    <w:rsid w:val="008F3B57"/>
    <w:rsid w:val="008F51E5"/>
    <w:rsid w:val="008F5404"/>
    <w:rsid w:val="008F7122"/>
    <w:rsid w:val="008F7C7F"/>
    <w:rsid w:val="009031BD"/>
    <w:rsid w:val="00903AB0"/>
    <w:rsid w:val="00904E81"/>
    <w:rsid w:val="00905A61"/>
    <w:rsid w:val="00905F0B"/>
    <w:rsid w:val="009068E7"/>
    <w:rsid w:val="00913110"/>
    <w:rsid w:val="0091578C"/>
    <w:rsid w:val="00915EF7"/>
    <w:rsid w:val="0091656D"/>
    <w:rsid w:val="00925DDE"/>
    <w:rsid w:val="00927FD9"/>
    <w:rsid w:val="00930267"/>
    <w:rsid w:val="009351E3"/>
    <w:rsid w:val="00935655"/>
    <w:rsid w:val="00937040"/>
    <w:rsid w:val="009379C9"/>
    <w:rsid w:val="009412C8"/>
    <w:rsid w:val="00941430"/>
    <w:rsid w:val="00942917"/>
    <w:rsid w:val="009442DD"/>
    <w:rsid w:val="00947459"/>
    <w:rsid w:val="00947F84"/>
    <w:rsid w:val="00952038"/>
    <w:rsid w:val="00952DAD"/>
    <w:rsid w:val="0095312B"/>
    <w:rsid w:val="009561F1"/>
    <w:rsid w:val="009609B8"/>
    <w:rsid w:val="00960E84"/>
    <w:rsid w:val="00962710"/>
    <w:rsid w:val="009630A8"/>
    <w:rsid w:val="009664B7"/>
    <w:rsid w:val="00966A93"/>
    <w:rsid w:val="009711F7"/>
    <w:rsid w:val="00975A79"/>
    <w:rsid w:val="00980E7D"/>
    <w:rsid w:val="00983884"/>
    <w:rsid w:val="0098397C"/>
    <w:rsid w:val="00984FD5"/>
    <w:rsid w:val="00986120"/>
    <w:rsid w:val="00986A81"/>
    <w:rsid w:val="00986DC4"/>
    <w:rsid w:val="0098711F"/>
    <w:rsid w:val="009946D1"/>
    <w:rsid w:val="00994736"/>
    <w:rsid w:val="00995ABF"/>
    <w:rsid w:val="00995D63"/>
    <w:rsid w:val="00997227"/>
    <w:rsid w:val="0099743A"/>
    <w:rsid w:val="009A027D"/>
    <w:rsid w:val="009A0467"/>
    <w:rsid w:val="009A0898"/>
    <w:rsid w:val="009A119D"/>
    <w:rsid w:val="009A18C5"/>
    <w:rsid w:val="009A1987"/>
    <w:rsid w:val="009A274B"/>
    <w:rsid w:val="009A30F9"/>
    <w:rsid w:val="009A35C5"/>
    <w:rsid w:val="009A3F38"/>
    <w:rsid w:val="009A64B6"/>
    <w:rsid w:val="009A6D28"/>
    <w:rsid w:val="009B00F7"/>
    <w:rsid w:val="009B0596"/>
    <w:rsid w:val="009B0D23"/>
    <w:rsid w:val="009B1E31"/>
    <w:rsid w:val="009B406A"/>
    <w:rsid w:val="009B446E"/>
    <w:rsid w:val="009B471C"/>
    <w:rsid w:val="009B4997"/>
    <w:rsid w:val="009B7668"/>
    <w:rsid w:val="009C3E9B"/>
    <w:rsid w:val="009C49AD"/>
    <w:rsid w:val="009C50D7"/>
    <w:rsid w:val="009C5BDF"/>
    <w:rsid w:val="009C7E5C"/>
    <w:rsid w:val="009D022D"/>
    <w:rsid w:val="009D0DA3"/>
    <w:rsid w:val="009D1CB6"/>
    <w:rsid w:val="009D2BF2"/>
    <w:rsid w:val="009D7028"/>
    <w:rsid w:val="009D7ACA"/>
    <w:rsid w:val="009D7ECE"/>
    <w:rsid w:val="009E0695"/>
    <w:rsid w:val="009E17C0"/>
    <w:rsid w:val="009E556B"/>
    <w:rsid w:val="009E76FA"/>
    <w:rsid w:val="009F15DC"/>
    <w:rsid w:val="009F4DE4"/>
    <w:rsid w:val="00A00220"/>
    <w:rsid w:val="00A0156C"/>
    <w:rsid w:val="00A030B6"/>
    <w:rsid w:val="00A10961"/>
    <w:rsid w:val="00A115EA"/>
    <w:rsid w:val="00A1452D"/>
    <w:rsid w:val="00A1526E"/>
    <w:rsid w:val="00A16548"/>
    <w:rsid w:val="00A2123C"/>
    <w:rsid w:val="00A22DCA"/>
    <w:rsid w:val="00A22F74"/>
    <w:rsid w:val="00A23619"/>
    <w:rsid w:val="00A24C09"/>
    <w:rsid w:val="00A24C52"/>
    <w:rsid w:val="00A24D60"/>
    <w:rsid w:val="00A27AC3"/>
    <w:rsid w:val="00A27AEF"/>
    <w:rsid w:val="00A27C83"/>
    <w:rsid w:val="00A341F5"/>
    <w:rsid w:val="00A34330"/>
    <w:rsid w:val="00A34662"/>
    <w:rsid w:val="00A350AB"/>
    <w:rsid w:val="00A3570A"/>
    <w:rsid w:val="00A35EFB"/>
    <w:rsid w:val="00A4509F"/>
    <w:rsid w:val="00A47A43"/>
    <w:rsid w:val="00A510AD"/>
    <w:rsid w:val="00A51D95"/>
    <w:rsid w:val="00A53BA3"/>
    <w:rsid w:val="00A6251B"/>
    <w:rsid w:val="00A62C93"/>
    <w:rsid w:val="00A62D65"/>
    <w:rsid w:val="00A655C9"/>
    <w:rsid w:val="00A65A65"/>
    <w:rsid w:val="00A677E0"/>
    <w:rsid w:val="00A7294C"/>
    <w:rsid w:val="00A72BD5"/>
    <w:rsid w:val="00A7337E"/>
    <w:rsid w:val="00A74501"/>
    <w:rsid w:val="00A76848"/>
    <w:rsid w:val="00A77F0D"/>
    <w:rsid w:val="00A809D0"/>
    <w:rsid w:val="00A92A1A"/>
    <w:rsid w:val="00A9471B"/>
    <w:rsid w:val="00A94EE3"/>
    <w:rsid w:val="00A9684F"/>
    <w:rsid w:val="00A9718B"/>
    <w:rsid w:val="00A97902"/>
    <w:rsid w:val="00AA1602"/>
    <w:rsid w:val="00AA64C5"/>
    <w:rsid w:val="00AB27BD"/>
    <w:rsid w:val="00AB47DE"/>
    <w:rsid w:val="00AB68BE"/>
    <w:rsid w:val="00AC1DE0"/>
    <w:rsid w:val="00AC1F75"/>
    <w:rsid w:val="00AC2D6E"/>
    <w:rsid w:val="00AC4FFD"/>
    <w:rsid w:val="00AC5503"/>
    <w:rsid w:val="00AC7837"/>
    <w:rsid w:val="00AD1AFD"/>
    <w:rsid w:val="00AD291A"/>
    <w:rsid w:val="00AD4EF4"/>
    <w:rsid w:val="00AD5C91"/>
    <w:rsid w:val="00AD5EE8"/>
    <w:rsid w:val="00AD7774"/>
    <w:rsid w:val="00AD7894"/>
    <w:rsid w:val="00AE3063"/>
    <w:rsid w:val="00AE383B"/>
    <w:rsid w:val="00AE5118"/>
    <w:rsid w:val="00AE6D29"/>
    <w:rsid w:val="00AE7F48"/>
    <w:rsid w:val="00AF1A7F"/>
    <w:rsid w:val="00AF2997"/>
    <w:rsid w:val="00AF2C82"/>
    <w:rsid w:val="00AF6162"/>
    <w:rsid w:val="00AF7B8B"/>
    <w:rsid w:val="00AF7E0B"/>
    <w:rsid w:val="00AF7EFF"/>
    <w:rsid w:val="00B0228A"/>
    <w:rsid w:val="00B03028"/>
    <w:rsid w:val="00B03A63"/>
    <w:rsid w:val="00B06E39"/>
    <w:rsid w:val="00B07B4C"/>
    <w:rsid w:val="00B1145A"/>
    <w:rsid w:val="00B20059"/>
    <w:rsid w:val="00B24406"/>
    <w:rsid w:val="00B249C2"/>
    <w:rsid w:val="00B252E7"/>
    <w:rsid w:val="00B255B5"/>
    <w:rsid w:val="00B26E97"/>
    <w:rsid w:val="00B30156"/>
    <w:rsid w:val="00B30736"/>
    <w:rsid w:val="00B340D3"/>
    <w:rsid w:val="00B37186"/>
    <w:rsid w:val="00B37229"/>
    <w:rsid w:val="00B40025"/>
    <w:rsid w:val="00B402A0"/>
    <w:rsid w:val="00B40FBB"/>
    <w:rsid w:val="00B40FEB"/>
    <w:rsid w:val="00B478FE"/>
    <w:rsid w:val="00B5070D"/>
    <w:rsid w:val="00B51C4A"/>
    <w:rsid w:val="00B5356E"/>
    <w:rsid w:val="00B53D47"/>
    <w:rsid w:val="00B55678"/>
    <w:rsid w:val="00B57A14"/>
    <w:rsid w:val="00B60102"/>
    <w:rsid w:val="00B6127D"/>
    <w:rsid w:val="00B6133D"/>
    <w:rsid w:val="00B614BB"/>
    <w:rsid w:val="00B61F13"/>
    <w:rsid w:val="00B6263B"/>
    <w:rsid w:val="00B67CC1"/>
    <w:rsid w:val="00B7009E"/>
    <w:rsid w:val="00B74A5B"/>
    <w:rsid w:val="00B75F7F"/>
    <w:rsid w:val="00B804FB"/>
    <w:rsid w:val="00B82626"/>
    <w:rsid w:val="00B859FB"/>
    <w:rsid w:val="00B948E0"/>
    <w:rsid w:val="00B94F0A"/>
    <w:rsid w:val="00B95A94"/>
    <w:rsid w:val="00B95F69"/>
    <w:rsid w:val="00B9644C"/>
    <w:rsid w:val="00B974D6"/>
    <w:rsid w:val="00B97A24"/>
    <w:rsid w:val="00B97DB8"/>
    <w:rsid w:val="00BA1C63"/>
    <w:rsid w:val="00BA2CE4"/>
    <w:rsid w:val="00BA3526"/>
    <w:rsid w:val="00BA3D8C"/>
    <w:rsid w:val="00BA50FF"/>
    <w:rsid w:val="00BB0747"/>
    <w:rsid w:val="00BB36E0"/>
    <w:rsid w:val="00BB6E5A"/>
    <w:rsid w:val="00BB7425"/>
    <w:rsid w:val="00BC0228"/>
    <w:rsid w:val="00BC0545"/>
    <w:rsid w:val="00BC249B"/>
    <w:rsid w:val="00BC4F09"/>
    <w:rsid w:val="00BC72AA"/>
    <w:rsid w:val="00BD6A40"/>
    <w:rsid w:val="00BD7605"/>
    <w:rsid w:val="00BD7F45"/>
    <w:rsid w:val="00BE003D"/>
    <w:rsid w:val="00BE5779"/>
    <w:rsid w:val="00BF01E6"/>
    <w:rsid w:val="00BF0AE6"/>
    <w:rsid w:val="00BF176E"/>
    <w:rsid w:val="00BF4692"/>
    <w:rsid w:val="00BF66F1"/>
    <w:rsid w:val="00BF70B1"/>
    <w:rsid w:val="00C01BC5"/>
    <w:rsid w:val="00C01FEC"/>
    <w:rsid w:val="00C03638"/>
    <w:rsid w:val="00C05266"/>
    <w:rsid w:val="00C05485"/>
    <w:rsid w:val="00C105F7"/>
    <w:rsid w:val="00C11CEC"/>
    <w:rsid w:val="00C12B10"/>
    <w:rsid w:val="00C13EC6"/>
    <w:rsid w:val="00C1564B"/>
    <w:rsid w:val="00C203B0"/>
    <w:rsid w:val="00C209D5"/>
    <w:rsid w:val="00C27A81"/>
    <w:rsid w:val="00C3055D"/>
    <w:rsid w:val="00C30A49"/>
    <w:rsid w:val="00C31AC0"/>
    <w:rsid w:val="00C32394"/>
    <w:rsid w:val="00C33D8A"/>
    <w:rsid w:val="00C3789D"/>
    <w:rsid w:val="00C37E3D"/>
    <w:rsid w:val="00C41019"/>
    <w:rsid w:val="00C42C60"/>
    <w:rsid w:val="00C444DD"/>
    <w:rsid w:val="00C51081"/>
    <w:rsid w:val="00C51703"/>
    <w:rsid w:val="00C538A9"/>
    <w:rsid w:val="00C54433"/>
    <w:rsid w:val="00C55F5D"/>
    <w:rsid w:val="00C570EE"/>
    <w:rsid w:val="00C60B82"/>
    <w:rsid w:val="00C60DCD"/>
    <w:rsid w:val="00C62553"/>
    <w:rsid w:val="00C67257"/>
    <w:rsid w:val="00C7046D"/>
    <w:rsid w:val="00C77806"/>
    <w:rsid w:val="00C81513"/>
    <w:rsid w:val="00C83BB4"/>
    <w:rsid w:val="00C908E1"/>
    <w:rsid w:val="00C911EF"/>
    <w:rsid w:val="00C91869"/>
    <w:rsid w:val="00C91D93"/>
    <w:rsid w:val="00C92E5C"/>
    <w:rsid w:val="00C9517A"/>
    <w:rsid w:val="00C951AB"/>
    <w:rsid w:val="00CA5D8A"/>
    <w:rsid w:val="00CA755A"/>
    <w:rsid w:val="00CB0492"/>
    <w:rsid w:val="00CB0DD0"/>
    <w:rsid w:val="00CB35A2"/>
    <w:rsid w:val="00CC25B0"/>
    <w:rsid w:val="00CC3EE6"/>
    <w:rsid w:val="00CC4AAC"/>
    <w:rsid w:val="00CC5343"/>
    <w:rsid w:val="00CC6384"/>
    <w:rsid w:val="00CC6DC2"/>
    <w:rsid w:val="00CC6E74"/>
    <w:rsid w:val="00CD1B31"/>
    <w:rsid w:val="00CD3B78"/>
    <w:rsid w:val="00CD6FDE"/>
    <w:rsid w:val="00CE081B"/>
    <w:rsid w:val="00CE2152"/>
    <w:rsid w:val="00CE2422"/>
    <w:rsid w:val="00CE2B66"/>
    <w:rsid w:val="00CE388A"/>
    <w:rsid w:val="00CE4487"/>
    <w:rsid w:val="00CE5638"/>
    <w:rsid w:val="00CE65A2"/>
    <w:rsid w:val="00CE6818"/>
    <w:rsid w:val="00CE7B3E"/>
    <w:rsid w:val="00CF0E06"/>
    <w:rsid w:val="00CF30B9"/>
    <w:rsid w:val="00CF3A1F"/>
    <w:rsid w:val="00CF3A27"/>
    <w:rsid w:val="00CF6461"/>
    <w:rsid w:val="00D03918"/>
    <w:rsid w:val="00D03FAF"/>
    <w:rsid w:val="00D04CA2"/>
    <w:rsid w:val="00D06828"/>
    <w:rsid w:val="00D070C8"/>
    <w:rsid w:val="00D1350E"/>
    <w:rsid w:val="00D16177"/>
    <w:rsid w:val="00D21517"/>
    <w:rsid w:val="00D219D5"/>
    <w:rsid w:val="00D21BCB"/>
    <w:rsid w:val="00D21FAD"/>
    <w:rsid w:val="00D2260A"/>
    <w:rsid w:val="00D23479"/>
    <w:rsid w:val="00D30CAF"/>
    <w:rsid w:val="00D34D74"/>
    <w:rsid w:val="00D37AFB"/>
    <w:rsid w:val="00D37BD4"/>
    <w:rsid w:val="00D40AC5"/>
    <w:rsid w:val="00D41B43"/>
    <w:rsid w:val="00D43B54"/>
    <w:rsid w:val="00D43C2E"/>
    <w:rsid w:val="00D44C52"/>
    <w:rsid w:val="00D51490"/>
    <w:rsid w:val="00D52359"/>
    <w:rsid w:val="00D54BBD"/>
    <w:rsid w:val="00D561EC"/>
    <w:rsid w:val="00D6235A"/>
    <w:rsid w:val="00D63FA7"/>
    <w:rsid w:val="00D651D8"/>
    <w:rsid w:val="00D67405"/>
    <w:rsid w:val="00D67969"/>
    <w:rsid w:val="00D67FE1"/>
    <w:rsid w:val="00D714CC"/>
    <w:rsid w:val="00D7303C"/>
    <w:rsid w:val="00D74D45"/>
    <w:rsid w:val="00D768BF"/>
    <w:rsid w:val="00D81B75"/>
    <w:rsid w:val="00D844CE"/>
    <w:rsid w:val="00D84EB0"/>
    <w:rsid w:val="00D860E6"/>
    <w:rsid w:val="00D940DB"/>
    <w:rsid w:val="00D976A0"/>
    <w:rsid w:val="00D978D6"/>
    <w:rsid w:val="00DA1C5E"/>
    <w:rsid w:val="00DA2E2A"/>
    <w:rsid w:val="00DA5FD2"/>
    <w:rsid w:val="00DA6E1E"/>
    <w:rsid w:val="00DA7581"/>
    <w:rsid w:val="00DA7756"/>
    <w:rsid w:val="00DA79F1"/>
    <w:rsid w:val="00DB0E2D"/>
    <w:rsid w:val="00DB3088"/>
    <w:rsid w:val="00DB3E0D"/>
    <w:rsid w:val="00DB5C89"/>
    <w:rsid w:val="00DB7B85"/>
    <w:rsid w:val="00DC0376"/>
    <w:rsid w:val="00DC0B6D"/>
    <w:rsid w:val="00DC1706"/>
    <w:rsid w:val="00DC1EAA"/>
    <w:rsid w:val="00DC6B01"/>
    <w:rsid w:val="00DD1E0A"/>
    <w:rsid w:val="00DD4563"/>
    <w:rsid w:val="00DD508F"/>
    <w:rsid w:val="00DD713D"/>
    <w:rsid w:val="00DD74F3"/>
    <w:rsid w:val="00DE0876"/>
    <w:rsid w:val="00DE1346"/>
    <w:rsid w:val="00DE393D"/>
    <w:rsid w:val="00DE612F"/>
    <w:rsid w:val="00DF5334"/>
    <w:rsid w:val="00E00841"/>
    <w:rsid w:val="00E01A6B"/>
    <w:rsid w:val="00E04C4E"/>
    <w:rsid w:val="00E0582D"/>
    <w:rsid w:val="00E06449"/>
    <w:rsid w:val="00E066FB"/>
    <w:rsid w:val="00E077E8"/>
    <w:rsid w:val="00E1050E"/>
    <w:rsid w:val="00E10622"/>
    <w:rsid w:val="00E10EB3"/>
    <w:rsid w:val="00E1163E"/>
    <w:rsid w:val="00E11CB2"/>
    <w:rsid w:val="00E13AD8"/>
    <w:rsid w:val="00E1435C"/>
    <w:rsid w:val="00E167BD"/>
    <w:rsid w:val="00E200D3"/>
    <w:rsid w:val="00E2111A"/>
    <w:rsid w:val="00E222A6"/>
    <w:rsid w:val="00E22961"/>
    <w:rsid w:val="00E22AF8"/>
    <w:rsid w:val="00E24344"/>
    <w:rsid w:val="00E2439E"/>
    <w:rsid w:val="00E25104"/>
    <w:rsid w:val="00E251AA"/>
    <w:rsid w:val="00E26B45"/>
    <w:rsid w:val="00E30236"/>
    <w:rsid w:val="00E340EC"/>
    <w:rsid w:val="00E3789C"/>
    <w:rsid w:val="00E4018C"/>
    <w:rsid w:val="00E41114"/>
    <w:rsid w:val="00E4180E"/>
    <w:rsid w:val="00E418A7"/>
    <w:rsid w:val="00E4350F"/>
    <w:rsid w:val="00E43BF8"/>
    <w:rsid w:val="00E45679"/>
    <w:rsid w:val="00E460C6"/>
    <w:rsid w:val="00E47CC2"/>
    <w:rsid w:val="00E50C40"/>
    <w:rsid w:val="00E533FB"/>
    <w:rsid w:val="00E54453"/>
    <w:rsid w:val="00E54781"/>
    <w:rsid w:val="00E5744D"/>
    <w:rsid w:val="00E61882"/>
    <w:rsid w:val="00E62568"/>
    <w:rsid w:val="00E63672"/>
    <w:rsid w:val="00E650B9"/>
    <w:rsid w:val="00E6643A"/>
    <w:rsid w:val="00E66753"/>
    <w:rsid w:val="00E66D7C"/>
    <w:rsid w:val="00E66E56"/>
    <w:rsid w:val="00E702FA"/>
    <w:rsid w:val="00E75650"/>
    <w:rsid w:val="00E76050"/>
    <w:rsid w:val="00E7637E"/>
    <w:rsid w:val="00E76E80"/>
    <w:rsid w:val="00E77048"/>
    <w:rsid w:val="00E77A77"/>
    <w:rsid w:val="00E77D84"/>
    <w:rsid w:val="00E84B74"/>
    <w:rsid w:val="00E8595C"/>
    <w:rsid w:val="00E866E5"/>
    <w:rsid w:val="00E92A07"/>
    <w:rsid w:val="00E933A4"/>
    <w:rsid w:val="00E94545"/>
    <w:rsid w:val="00E9540F"/>
    <w:rsid w:val="00E95DB7"/>
    <w:rsid w:val="00E96B8C"/>
    <w:rsid w:val="00E96CF6"/>
    <w:rsid w:val="00E976F4"/>
    <w:rsid w:val="00EA042F"/>
    <w:rsid w:val="00EA0F32"/>
    <w:rsid w:val="00EA28F8"/>
    <w:rsid w:val="00EA7DD6"/>
    <w:rsid w:val="00EB0F11"/>
    <w:rsid w:val="00EB2005"/>
    <w:rsid w:val="00EB3C84"/>
    <w:rsid w:val="00EB5AF1"/>
    <w:rsid w:val="00EB74F0"/>
    <w:rsid w:val="00EC10B5"/>
    <w:rsid w:val="00EC11C9"/>
    <w:rsid w:val="00EC3F83"/>
    <w:rsid w:val="00EC63C6"/>
    <w:rsid w:val="00ED09CF"/>
    <w:rsid w:val="00ED2423"/>
    <w:rsid w:val="00ED271E"/>
    <w:rsid w:val="00ED3964"/>
    <w:rsid w:val="00ED51C0"/>
    <w:rsid w:val="00ED64F1"/>
    <w:rsid w:val="00EE103F"/>
    <w:rsid w:val="00EE461D"/>
    <w:rsid w:val="00EE741B"/>
    <w:rsid w:val="00EF0611"/>
    <w:rsid w:val="00EF1272"/>
    <w:rsid w:val="00EF14F7"/>
    <w:rsid w:val="00EF34EC"/>
    <w:rsid w:val="00EF5C59"/>
    <w:rsid w:val="00EF687F"/>
    <w:rsid w:val="00EF6BE1"/>
    <w:rsid w:val="00EF76D7"/>
    <w:rsid w:val="00F0241F"/>
    <w:rsid w:val="00F052E7"/>
    <w:rsid w:val="00F0594D"/>
    <w:rsid w:val="00F07929"/>
    <w:rsid w:val="00F07C19"/>
    <w:rsid w:val="00F10853"/>
    <w:rsid w:val="00F2414D"/>
    <w:rsid w:val="00F25981"/>
    <w:rsid w:val="00F26AD3"/>
    <w:rsid w:val="00F331DE"/>
    <w:rsid w:val="00F34006"/>
    <w:rsid w:val="00F36E9A"/>
    <w:rsid w:val="00F37082"/>
    <w:rsid w:val="00F3741B"/>
    <w:rsid w:val="00F42563"/>
    <w:rsid w:val="00F42C71"/>
    <w:rsid w:val="00F45C4E"/>
    <w:rsid w:val="00F468A9"/>
    <w:rsid w:val="00F51E68"/>
    <w:rsid w:val="00F62BE1"/>
    <w:rsid w:val="00F62EB7"/>
    <w:rsid w:val="00F647DC"/>
    <w:rsid w:val="00F672C7"/>
    <w:rsid w:val="00F702C7"/>
    <w:rsid w:val="00F70931"/>
    <w:rsid w:val="00F70E19"/>
    <w:rsid w:val="00F722E9"/>
    <w:rsid w:val="00F72810"/>
    <w:rsid w:val="00F75BF7"/>
    <w:rsid w:val="00F772AD"/>
    <w:rsid w:val="00F861EE"/>
    <w:rsid w:val="00F87CC7"/>
    <w:rsid w:val="00F90C85"/>
    <w:rsid w:val="00F91E4D"/>
    <w:rsid w:val="00F9613A"/>
    <w:rsid w:val="00F969E0"/>
    <w:rsid w:val="00F96E70"/>
    <w:rsid w:val="00FA051B"/>
    <w:rsid w:val="00FA1CF5"/>
    <w:rsid w:val="00FA2932"/>
    <w:rsid w:val="00FA485B"/>
    <w:rsid w:val="00FA57C0"/>
    <w:rsid w:val="00FA6BB2"/>
    <w:rsid w:val="00FA7EA9"/>
    <w:rsid w:val="00FB12EC"/>
    <w:rsid w:val="00FB2382"/>
    <w:rsid w:val="00FB3BC3"/>
    <w:rsid w:val="00FB5007"/>
    <w:rsid w:val="00FB542B"/>
    <w:rsid w:val="00FB5D25"/>
    <w:rsid w:val="00FB7A7C"/>
    <w:rsid w:val="00FC024B"/>
    <w:rsid w:val="00FC06B2"/>
    <w:rsid w:val="00FC1563"/>
    <w:rsid w:val="00FC2562"/>
    <w:rsid w:val="00FC616B"/>
    <w:rsid w:val="00FC6B00"/>
    <w:rsid w:val="00FC6C2E"/>
    <w:rsid w:val="00FD0676"/>
    <w:rsid w:val="00FD09E4"/>
    <w:rsid w:val="00FD0E0A"/>
    <w:rsid w:val="00FD2FAA"/>
    <w:rsid w:val="00FD4A22"/>
    <w:rsid w:val="00FD4C7A"/>
    <w:rsid w:val="00FD5C2B"/>
    <w:rsid w:val="00FD615C"/>
    <w:rsid w:val="00FE0A7B"/>
    <w:rsid w:val="00FE1829"/>
    <w:rsid w:val="00FE2977"/>
    <w:rsid w:val="00FE421F"/>
    <w:rsid w:val="00FE6014"/>
    <w:rsid w:val="00FE6A90"/>
    <w:rsid w:val="00FF0C8B"/>
    <w:rsid w:val="00FF14A1"/>
    <w:rsid w:val="00FF60DF"/>
    <w:rsid w:val="00FF797C"/>
    <w:rsid w:val="00FF7B72"/>
    <w:rsid w:val="06343696"/>
    <w:rsid w:val="068AB9ED"/>
    <w:rsid w:val="2220B17B"/>
    <w:rsid w:val="2B447E7E"/>
    <w:rsid w:val="2C8B6194"/>
    <w:rsid w:val="4837BF1C"/>
    <w:rsid w:val="652048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D2FA"/>
  <w15:chartTrackingRefBased/>
  <w15:docId w15:val="{5B086091-5C70-49E3-828E-FAF73128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paragraph" w:styleId="Listenabsatz">
    <w:name w:val="List Paragraph"/>
    <w:basedOn w:val="Standard"/>
    <w:uiPriority w:val="34"/>
    <w:qFormat/>
    <w:rsid w:val="0010300A"/>
    <w:pPr>
      <w:ind w:left="720"/>
    </w:pPr>
    <w:rPr>
      <w:rFonts w:ascii="Calibri" w:eastAsia="Calibri" w:hAnsi="Calibri" w:cs="Calibri"/>
      <w:szCs w:val="22"/>
      <w:lang w:eastAsia="en-US"/>
    </w:rPr>
  </w:style>
  <w:style w:type="character" w:styleId="Fett">
    <w:name w:val="Strong"/>
    <w:uiPriority w:val="22"/>
    <w:qFormat/>
    <w:rsid w:val="001E4E3E"/>
    <w:rPr>
      <w:b/>
      <w:bCs/>
    </w:rPr>
  </w:style>
  <w:style w:type="paragraph" w:customStyle="1" w:styleId="paragraph">
    <w:name w:val="paragraph"/>
    <w:basedOn w:val="Standard"/>
    <w:rsid w:val="00CE4487"/>
    <w:pPr>
      <w:spacing w:before="100" w:beforeAutospacing="1" w:after="100" w:afterAutospacing="1"/>
    </w:pPr>
    <w:rPr>
      <w:rFonts w:ascii="Times New Roman" w:hAnsi="Times New Roman"/>
      <w:sz w:val="24"/>
      <w:szCs w:val="24"/>
    </w:rPr>
  </w:style>
  <w:style w:type="character" w:customStyle="1" w:styleId="normaltextrun">
    <w:name w:val="normaltextrun"/>
    <w:basedOn w:val="Absatz-Standardschriftart"/>
    <w:rsid w:val="00CE4487"/>
  </w:style>
  <w:style w:type="character" w:customStyle="1" w:styleId="eop">
    <w:name w:val="eop"/>
    <w:basedOn w:val="Absatz-Standardschriftart"/>
    <w:rsid w:val="00CE4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8731">
      <w:bodyDiv w:val="1"/>
      <w:marLeft w:val="0"/>
      <w:marRight w:val="0"/>
      <w:marTop w:val="0"/>
      <w:marBottom w:val="0"/>
      <w:divBdr>
        <w:top w:val="none" w:sz="0" w:space="0" w:color="auto"/>
        <w:left w:val="none" w:sz="0" w:space="0" w:color="auto"/>
        <w:bottom w:val="none" w:sz="0" w:space="0" w:color="auto"/>
        <w:right w:val="none" w:sz="0" w:space="0" w:color="auto"/>
      </w:divBdr>
    </w:div>
    <w:div w:id="37290997">
      <w:bodyDiv w:val="1"/>
      <w:marLeft w:val="0"/>
      <w:marRight w:val="0"/>
      <w:marTop w:val="0"/>
      <w:marBottom w:val="0"/>
      <w:divBdr>
        <w:top w:val="none" w:sz="0" w:space="0" w:color="auto"/>
        <w:left w:val="none" w:sz="0" w:space="0" w:color="auto"/>
        <w:bottom w:val="none" w:sz="0" w:space="0" w:color="auto"/>
        <w:right w:val="none" w:sz="0" w:space="0" w:color="auto"/>
      </w:divBdr>
    </w:div>
    <w:div w:id="332605804">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100949352">
      <w:bodyDiv w:val="1"/>
      <w:marLeft w:val="0"/>
      <w:marRight w:val="0"/>
      <w:marTop w:val="0"/>
      <w:marBottom w:val="0"/>
      <w:divBdr>
        <w:top w:val="none" w:sz="0" w:space="0" w:color="auto"/>
        <w:left w:val="none" w:sz="0" w:space="0" w:color="auto"/>
        <w:bottom w:val="none" w:sz="0" w:space="0" w:color="auto"/>
        <w:right w:val="none" w:sz="0" w:space="0" w:color="auto"/>
      </w:divBdr>
    </w:div>
    <w:div w:id="1126117253">
      <w:bodyDiv w:val="1"/>
      <w:marLeft w:val="0"/>
      <w:marRight w:val="0"/>
      <w:marTop w:val="0"/>
      <w:marBottom w:val="0"/>
      <w:divBdr>
        <w:top w:val="none" w:sz="0" w:space="0" w:color="auto"/>
        <w:left w:val="none" w:sz="0" w:space="0" w:color="auto"/>
        <w:bottom w:val="none" w:sz="0" w:space="0" w:color="auto"/>
        <w:right w:val="none" w:sz="0" w:space="0" w:color="auto"/>
      </w:divBdr>
    </w:div>
    <w:div w:id="1261641168">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676229330">
      <w:bodyDiv w:val="1"/>
      <w:marLeft w:val="0"/>
      <w:marRight w:val="0"/>
      <w:marTop w:val="0"/>
      <w:marBottom w:val="0"/>
      <w:divBdr>
        <w:top w:val="none" w:sz="0" w:space="0" w:color="auto"/>
        <w:left w:val="none" w:sz="0" w:space="0" w:color="auto"/>
        <w:bottom w:val="none" w:sz="0" w:space="0" w:color="auto"/>
        <w:right w:val="none" w:sz="0" w:space="0" w:color="auto"/>
      </w:divBdr>
      <w:divsChild>
        <w:div w:id="576666681">
          <w:marLeft w:val="0"/>
          <w:marRight w:val="0"/>
          <w:marTop w:val="0"/>
          <w:marBottom w:val="0"/>
          <w:divBdr>
            <w:top w:val="none" w:sz="0" w:space="0" w:color="auto"/>
            <w:left w:val="none" w:sz="0" w:space="0" w:color="auto"/>
            <w:bottom w:val="none" w:sz="0" w:space="0" w:color="auto"/>
            <w:right w:val="none" w:sz="0" w:space="0" w:color="auto"/>
          </w:divBdr>
        </w:div>
      </w:divsChild>
    </w:div>
    <w:div w:id="1726223141">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52471329">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017287">
      <w:bodyDiv w:val="1"/>
      <w:marLeft w:val="0"/>
      <w:marRight w:val="0"/>
      <w:marTop w:val="0"/>
      <w:marBottom w:val="0"/>
      <w:divBdr>
        <w:top w:val="none" w:sz="0" w:space="0" w:color="auto"/>
        <w:left w:val="none" w:sz="0" w:space="0" w:color="auto"/>
        <w:bottom w:val="none" w:sz="0" w:space="0" w:color="auto"/>
        <w:right w:val="none" w:sz="0" w:space="0" w:color="auto"/>
      </w:divBdr>
      <w:divsChild>
        <w:div w:id="1875073691">
          <w:marLeft w:val="0"/>
          <w:marRight w:val="0"/>
          <w:marTop w:val="0"/>
          <w:marBottom w:val="0"/>
          <w:divBdr>
            <w:top w:val="none" w:sz="0" w:space="0" w:color="auto"/>
            <w:left w:val="none" w:sz="0" w:space="0" w:color="auto"/>
            <w:bottom w:val="none" w:sz="0" w:space="0" w:color="auto"/>
            <w:right w:val="none" w:sz="0" w:space="0" w:color="auto"/>
          </w:divBdr>
        </w:div>
      </w:divsChild>
    </w:div>
    <w:div w:id="2114473949">
      <w:bodyDiv w:val="1"/>
      <w:marLeft w:val="0"/>
      <w:marRight w:val="0"/>
      <w:marTop w:val="0"/>
      <w:marBottom w:val="0"/>
      <w:divBdr>
        <w:top w:val="none" w:sz="0" w:space="0" w:color="auto"/>
        <w:left w:val="none" w:sz="0" w:space="0" w:color="auto"/>
        <w:bottom w:val="none" w:sz="0" w:space="0" w:color="auto"/>
        <w:right w:val="none" w:sz="0" w:space="0" w:color="auto"/>
      </w:divBdr>
      <w:divsChild>
        <w:div w:id="93134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flex.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iflex.a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2.xml><?xml version="1.0" encoding="utf-8"?>
<ds:datastoreItem xmlns:ds="http://schemas.openxmlformats.org/officeDocument/2006/customXml" ds:itemID="{1794DACC-0138-4334-AD8E-50A95DC2313F}">
  <ds:schemaRefs>
    <ds:schemaRef ds:uri="http://schemas.openxmlformats.org/officeDocument/2006/bibliography"/>
  </ds:schemaRefs>
</ds:datastoreItem>
</file>

<file path=customXml/itemProps3.xml><?xml version="1.0" encoding="utf-8"?>
<ds:datastoreItem xmlns:ds="http://schemas.openxmlformats.org/officeDocument/2006/customXml" ds:itemID="{BA2FF1C3-295A-4CA1-BA31-FAA32DE4B828}">
  <ds:schemaRefs>
    <ds:schemaRef ds:uri="http://schemas.microsoft.com/sharepoint/v3/contenttype/forms"/>
  </ds:schemaRefs>
</ds:datastoreItem>
</file>

<file path=customXml/itemProps4.xml><?xml version="1.0" encoding="utf-8"?>
<ds:datastoreItem xmlns:ds="http://schemas.openxmlformats.org/officeDocument/2006/customXml" ds:itemID="{0034BA5D-B73A-4F5E-B85C-D3EBB89AB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735</Words>
  <Characters>4634</Characters>
  <Application>Microsoft Office Word</Application>
  <DocSecurity>0</DocSecurity>
  <Lines>38</Lines>
  <Paragraphs>10</Paragraphs>
  <ScaleCrop>false</ScaleCrop>
  <Company>rütter &amp; reinecke</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4</cp:revision>
  <cp:lastPrinted>2019-08-29T06:55:00Z</cp:lastPrinted>
  <dcterms:created xsi:type="dcterms:W3CDTF">2026-04-27T07:48:00Z</dcterms:created>
  <dcterms:modified xsi:type="dcterms:W3CDTF">2026-08-04T06:39:00Z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